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0B" w:rsidRDefault="002A570B">
      <w:pPr>
        <w:spacing w:line="200" w:lineRule="exact"/>
        <w:rPr>
          <w:sz w:val="24"/>
          <w:szCs w:val="24"/>
        </w:rPr>
      </w:pPr>
    </w:p>
    <w:tbl>
      <w:tblPr>
        <w:tblStyle w:val="a8"/>
        <w:tblW w:w="1265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4"/>
        <w:gridCol w:w="3543"/>
        <w:gridCol w:w="1985"/>
        <w:gridCol w:w="4003"/>
      </w:tblGrid>
      <w:tr w:rsidR="008B439B" w:rsidRPr="0043472D" w:rsidTr="00735782">
        <w:trPr>
          <w:trHeight w:val="1443"/>
        </w:trPr>
        <w:tc>
          <w:tcPr>
            <w:tcW w:w="2836" w:type="dxa"/>
          </w:tcPr>
          <w:p w:rsidR="00B6200F" w:rsidRPr="0043472D" w:rsidRDefault="001359AE" w:rsidP="001359AE">
            <w:pPr>
              <w:spacing w:line="200" w:lineRule="exact"/>
              <w:ind w:right="-252"/>
              <w:rPr>
                <w:rFonts w:ascii="Arial" w:hAnsi="Arial" w:cs="Arial"/>
                <w:sz w:val="24"/>
                <w:szCs w:val="24"/>
              </w:rPr>
            </w:pPr>
            <w:r w:rsidRPr="0043472D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2608" behindDoc="0" locked="0" layoutInCell="1" allowOverlap="1" wp14:anchorId="3D5E7B33" wp14:editId="6CA91E74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173355</wp:posOffset>
                  </wp:positionV>
                  <wp:extent cx="1456055" cy="466725"/>
                  <wp:effectExtent l="0" t="0" r="0" b="9525"/>
                  <wp:wrapThrough wrapText="bothSides">
                    <wp:wrapPolygon edited="0">
                      <wp:start x="0" y="0"/>
                      <wp:lineTo x="0" y="21159"/>
                      <wp:lineTo x="21195" y="21159"/>
                      <wp:lineTo x="21195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</w:tcPr>
          <w:p w:rsidR="00B6200F" w:rsidRPr="0043472D" w:rsidRDefault="00B6200F" w:rsidP="008213DA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B6200F" w:rsidRPr="0043472D" w:rsidRDefault="00143F1F" w:rsidP="008213DA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43472D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1" locked="0" layoutInCell="1" allowOverlap="1" wp14:anchorId="133DFDA4" wp14:editId="4C382F4E">
                  <wp:simplePos x="0" y="0"/>
                  <wp:positionH relativeFrom="page">
                    <wp:posOffset>76200</wp:posOffset>
                  </wp:positionH>
                  <wp:positionV relativeFrom="page">
                    <wp:posOffset>0</wp:posOffset>
                  </wp:positionV>
                  <wp:extent cx="666750" cy="1000125"/>
                  <wp:effectExtent l="0" t="0" r="0" b="9525"/>
                  <wp:wrapThrough wrapText="bothSides">
                    <wp:wrapPolygon edited="0">
                      <wp:start x="8640" y="0"/>
                      <wp:lineTo x="3086" y="1234"/>
                      <wp:lineTo x="3086" y="6583"/>
                      <wp:lineTo x="9257" y="6583"/>
                      <wp:lineTo x="0" y="8640"/>
                      <wp:lineTo x="0" y="18103"/>
                      <wp:lineTo x="10491" y="19749"/>
                      <wp:lineTo x="0" y="20571"/>
                      <wp:lineTo x="0" y="21394"/>
                      <wp:lineTo x="20983" y="21394"/>
                      <wp:lineTo x="20983" y="20571"/>
                      <wp:lineTo x="10491" y="19749"/>
                      <wp:lineTo x="20983" y="17691"/>
                      <wp:lineTo x="20983" y="8640"/>
                      <wp:lineTo x="11726" y="6583"/>
                      <wp:lineTo x="17897" y="6171"/>
                      <wp:lineTo x="17897" y="823"/>
                      <wp:lineTo x="12343" y="0"/>
                      <wp:lineTo x="8640" y="0"/>
                    </wp:wrapPolygon>
                  </wp:wrapThrough>
                  <wp:docPr id="2" name="Рисунок 2" descr="F:\Работа\Work\Grafic design\B&amp;B\ЭФС\Рабочая тетрадь\подложка-под-обложк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:\Работа\Work\Grafic design\B&amp;B\ЭФС\Рабочая тетрадь\подложка-под-обложк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5782" w:rsidRPr="0043472D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47488" behindDoc="0" locked="0" layoutInCell="1" allowOverlap="1" wp14:anchorId="4B8177B7" wp14:editId="40DA74BB">
                  <wp:simplePos x="0" y="0"/>
                  <wp:positionH relativeFrom="margin">
                    <wp:posOffset>1019175</wp:posOffset>
                  </wp:positionH>
                  <wp:positionV relativeFrom="paragraph">
                    <wp:posOffset>154305</wp:posOffset>
                  </wp:positionV>
                  <wp:extent cx="1057275" cy="716915"/>
                  <wp:effectExtent l="0" t="0" r="9525" b="6985"/>
                  <wp:wrapThrough wrapText="bothSides">
                    <wp:wrapPolygon edited="0">
                      <wp:start x="0" y="0"/>
                      <wp:lineTo x="0" y="21236"/>
                      <wp:lineTo x="21405" y="21236"/>
                      <wp:lineTo x="21405" y="0"/>
                      <wp:lineTo x="0" y="0"/>
                    </wp:wrapPolygon>
                  </wp:wrapThrough>
                  <wp:docPr id="1" name="Рисунок 1" descr="C:\Users\Мария\Desktop\Логотип СФ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рия\Desktop\Логотип СФ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636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2FE4ADA" wp14:editId="108A4F0F">
                  <wp:extent cx="1335405" cy="7435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6200F" w:rsidRPr="0043472D" w:rsidRDefault="005768B2" w:rsidP="00735782">
            <w:pPr>
              <w:spacing w:line="200" w:lineRule="exact"/>
              <w:ind w:right="-2511" w:firstLine="1021"/>
              <w:rPr>
                <w:rFonts w:ascii="Arial" w:hAnsi="Arial" w:cs="Arial"/>
                <w:sz w:val="24"/>
                <w:szCs w:val="24"/>
              </w:rPr>
            </w:pPr>
            <w:r w:rsidRPr="008F19E7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1320D07" wp14:editId="082AAC6C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152400</wp:posOffset>
                  </wp:positionV>
                  <wp:extent cx="947420" cy="678815"/>
                  <wp:effectExtent l="0" t="0" r="5080" b="6985"/>
                  <wp:wrapThrough wrapText="bothSides">
                    <wp:wrapPolygon edited="0">
                      <wp:start x="0" y="0"/>
                      <wp:lineTo x="0" y="21216"/>
                      <wp:lineTo x="21282" y="21216"/>
                      <wp:lineTo x="21282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4742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3" w:type="dxa"/>
          </w:tcPr>
          <w:p w:rsidR="00B6200F" w:rsidRPr="0043472D" w:rsidRDefault="00792C96" w:rsidP="00566361">
            <w:pPr>
              <w:spacing w:line="200" w:lineRule="exact"/>
              <w:ind w:left="-2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9pt;margin-top:22.25pt;width:132.3pt;height:31.15pt;z-index:251664384;mso-position-horizontal-relative:text;mso-position-vertical-relative:text" wrapcoords="-66 0 -66 21319 21600 21319 21600 0 -66 0">
                  <v:imagedata r:id="rId12" o:title=""/>
                  <w10:wrap type="through"/>
                </v:shape>
                <o:OLEObject Type="Embed" ProgID="PBrush" ShapeID="_x0000_s1026" DrawAspect="Content" ObjectID="_1711727493" r:id="rId13"/>
              </w:object>
            </w:r>
          </w:p>
        </w:tc>
      </w:tr>
    </w:tbl>
    <w:p w:rsidR="00B6200F" w:rsidRPr="00711A43" w:rsidRDefault="00B6200F" w:rsidP="00B6200F">
      <w:pPr>
        <w:jc w:val="center"/>
        <w:rPr>
          <w:rFonts w:asciiTheme="minorHAnsi" w:hAnsiTheme="minorHAnsi" w:cstheme="minorHAnsi"/>
          <w:color w:val="002060"/>
          <w:sz w:val="28"/>
          <w:szCs w:val="20"/>
        </w:rPr>
      </w:pPr>
      <w:r w:rsidRPr="00711A43">
        <w:rPr>
          <w:rFonts w:asciiTheme="minorHAnsi" w:eastAsia="Times New Roman" w:hAnsiTheme="minorHAnsi" w:cstheme="minorHAnsi"/>
          <w:b/>
          <w:bCs/>
          <w:color w:val="002060"/>
          <w:sz w:val="28"/>
          <w:szCs w:val="20"/>
        </w:rPr>
        <w:t>Уважаемые коллеги!</w:t>
      </w:r>
      <w:r w:rsidR="00D078CC" w:rsidRPr="00D078CC">
        <w:rPr>
          <w:noProof/>
        </w:rPr>
        <w:t xml:space="preserve"> </w:t>
      </w:r>
    </w:p>
    <w:p w:rsidR="00B6200F" w:rsidRPr="00711A43" w:rsidRDefault="00B6200F" w:rsidP="00B6200F">
      <w:pPr>
        <w:spacing w:line="79" w:lineRule="exact"/>
        <w:jc w:val="center"/>
        <w:rPr>
          <w:rFonts w:asciiTheme="minorHAnsi" w:hAnsiTheme="minorHAnsi" w:cstheme="minorHAnsi"/>
          <w:color w:val="002060"/>
          <w:sz w:val="28"/>
          <w:szCs w:val="20"/>
        </w:rPr>
      </w:pPr>
    </w:p>
    <w:p w:rsidR="00B6200F" w:rsidRPr="00711A43" w:rsidRDefault="00B6200F" w:rsidP="00B6200F">
      <w:pPr>
        <w:jc w:val="center"/>
        <w:rPr>
          <w:rFonts w:asciiTheme="minorHAnsi" w:hAnsiTheme="minorHAnsi" w:cstheme="minorHAnsi"/>
          <w:color w:val="002060"/>
          <w:sz w:val="28"/>
          <w:szCs w:val="20"/>
        </w:rPr>
      </w:pPr>
      <w:r w:rsidRPr="00711A43">
        <w:rPr>
          <w:rFonts w:asciiTheme="minorHAnsi" w:eastAsia="Times New Roman" w:hAnsiTheme="minorHAnsi" w:cstheme="minorHAnsi"/>
          <w:b/>
          <w:bCs/>
          <w:color w:val="002060"/>
          <w:sz w:val="28"/>
          <w:szCs w:val="20"/>
        </w:rPr>
        <w:t>Приглашаем вас принять участие</w:t>
      </w:r>
    </w:p>
    <w:p w:rsidR="00B6200F" w:rsidRPr="00711A43" w:rsidRDefault="00B6200F" w:rsidP="00B6200F">
      <w:pPr>
        <w:spacing w:line="54" w:lineRule="exact"/>
        <w:jc w:val="center"/>
        <w:rPr>
          <w:rFonts w:asciiTheme="minorHAnsi" w:hAnsiTheme="minorHAnsi" w:cstheme="minorHAnsi"/>
          <w:color w:val="002060"/>
          <w:sz w:val="28"/>
          <w:szCs w:val="20"/>
        </w:rPr>
      </w:pPr>
    </w:p>
    <w:p w:rsidR="00B6200F" w:rsidRPr="00711A43" w:rsidRDefault="00B6200F" w:rsidP="00B6200F">
      <w:pPr>
        <w:jc w:val="center"/>
        <w:rPr>
          <w:rFonts w:asciiTheme="minorHAnsi" w:hAnsiTheme="minorHAnsi" w:cstheme="minorHAnsi"/>
          <w:color w:val="002060"/>
          <w:sz w:val="28"/>
          <w:szCs w:val="20"/>
        </w:rPr>
      </w:pPr>
      <w:r w:rsidRPr="00711A43">
        <w:rPr>
          <w:rFonts w:asciiTheme="minorHAnsi" w:eastAsia="Times New Roman" w:hAnsiTheme="minorHAnsi" w:cstheme="minorHAnsi"/>
          <w:b/>
          <w:bCs/>
          <w:color w:val="002060"/>
          <w:sz w:val="28"/>
          <w:szCs w:val="20"/>
        </w:rPr>
        <w:t xml:space="preserve">в </w:t>
      </w:r>
      <w:r w:rsidR="0031560A" w:rsidRPr="00711A43">
        <w:rPr>
          <w:rFonts w:asciiTheme="minorHAnsi" w:eastAsia="Times" w:hAnsiTheme="minorHAnsi" w:cstheme="minorHAnsi"/>
          <w:b/>
          <w:bCs/>
          <w:color w:val="002060"/>
          <w:sz w:val="28"/>
          <w:szCs w:val="20"/>
          <w:lang w:val="en-US"/>
        </w:rPr>
        <w:t>V</w:t>
      </w:r>
      <w:r w:rsidRPr="00711A43">
        <w:rPr>
          <w:rFonts w:asciiTheme="minorHAnsi" w:eastAsia="Times New Roman" w:hAnsiTheme="minorHAnsi" w:cstheme="minorHAnsi"/>
          <w:b/>
          <w:bCs/>
          <w:color w:val="002060"/>
          <w:sz w:val="28"/>
          <w:szCs w:val="20"/>
        </w:rPr>
        <w:t xml:space="preserve"> Всероссийской научно</w:t>
      </w:r>
      <w:r w:rsidRPr="00711A43">
        <w:rPr>
          <w:rFonts w:asciiTheme="minorHAnsi" w:eastAsia="Times" w:hAnsiTheme="minorHAnsi" w:cstheme="minorHAnsi"/>
          <w:b/>
          <w:bCs/>
          <w:color w:val="002060"/>
          <w:sz w:val="28"/>
          <w:szCs w:val="20"/>
        </w:rPr>
        <w:t>-</w:t>
      </w:r>
      <w:r w:rsidRPr="00711A43">
        <w:rPr>
          <w:rFonts w:asciiTheme="minorHAnsi" w:eastAsia="Times New Roman" w:hAnsiTheme="minorHAnsi" w:cstheme="minorHAnsi"/>
          <w:b/>
          <w:bCs/>
          <w:color w:val="002060"/>
          <w:sz w:val="28"/>
          <w:szCs w:val="20"/>
        </w:rPr>
        <w:t>практической конференции</w:t>
      </w:r>
    </w:p>
    <w:p w:rsidR="00B6200F" w:rsidRPr="00711A43" w:rsidRDefault="00B6200F" w:rsidP="00B6200F">
      <w:pPr>
        <w:spacing w:line="73" w:lineRule="exact"/>
        <w:jc w:val="center"/>
        <w:rPr>
          <w:rFonts w:asciiTheme="minorHAnsi" w:hAnsiTheme="minorHAnsi" w:cstheme="minorHAnsi"/>
          <w:color w:val="002060"/>
          <w:sz w:val="28"/>
          <w:szCs w:val="20"/>
        </w:rPr>
      </w:pPr>
    </w:p>
    <w:p w:rsidR="00B6200F" w:rsidRPr="00711A43" w:rsidRDefault="00B6200F" w:rsidP="009770B7">
      <w:pPr>
        <w:spacing w:line="254" w:lineRule="auto"/>
        <w:ind w:right="-147"/>
        <w:jc w:val="center"/>
        <w:rPr>
          <w:rFonts w:asciiTheme="minorHAnsi" w:hAnsiTheme="minorHAnsi" w:cstheme="minorHAnsi"/>
          <w:color w:val="002060"/>
          <w:sz w:val="28"/>
          <w:szCs w:val="20"/>
        </w:rPr>
      </w:pPr>
      <w:r w:rsidRPr="00711A43">
        <w:rPr>
          <w:rFonts w:asciiTheme="minorHAnsi" w:eastAsia="Times New Roman" w:hAnsiTheme="minorHAnsi" w:cstheme="minorHAnsi"/>
          <w:b/>
          <w:bCs/>
          <w:color w:val="002060"/>
          <w:sz w:val="28"/>
          <w:szCs w:val="20"/>
        </w:rPr>
        <w:t xml:space="preserve">«Власть, бизнес, образование: </w:t>
      </w:r>
      <w:r w:rsidR="00730564">
        <w:rPr>
          <w:rFonts w:asciiTheme="minorHAnsi" w:eastAsia="Times New Roman" w:hAnsiTheme="minorHAnsi" w:cstheme="minorHAnsi"/>
          <w:b/>
          <w:bCs/>
          <w:color w:val="002060"/>
          <w:sz w:val="28"/>
          <w:szCs w:val="20"/>
        </w:rPr>
        <w:t>территория сотрудничества 5.0</w:t>
      </w:r>
      <w:r w:rsidRPr="00711A43">
        <w:rPr>
          <w:rFonts w:asciiTheme="minorHAnsi" w:eastAsia="Times New Roman" w:hAnsiTheme="minorHAnsi" w:cstheme="minorHAnsi"/>
          <w:b/>
          <w:bCs/>
          <w:color w:val="002060"/>
          <w:sz w:val="28"/>
          <w:szCs w:val="20"/>
        </w:rPr>
        <w:t>»</w:t>
      </w:r>
    </w:p>
    <w:p w:rsidR="00B6200F" w:rsidRPr="001359AE" w:rsidRDefault="002D36CA" w:rsidP="00B6200F">
      <w:pPr>
        <w:ind w:right="-147"/>
        <w:jc w:val="center"/>
        <w:rPr>
          <w:rFonts w:asciiTheme="minorHAnsi" w:hAnsiTheme="minorHAnsi" w:cstheme="minorHAnsi"/>
          <w:color w:val="0070C0"/>
          <w:sz w:val="28"/>
          <w:szCs w:val="20"/>
        </w:rPr>
      </w:pPr>
      <w:r>
        <w:rPr>
          <w:rFonts w:asciiTheme="minorHAnsi" w:eastAsia="Times" w:hAnsiTheme="minorHAnsi" w:cstheme="minorHAnsi"/>
          <w:b/>
          <w:bCs/>
          <w:color w:val="002060"/>
          <w:sz w:val="28"/>
          <w:szCs w:val="20"/>
        </w:rPr>
        <w:t>2-3 июня</w:t>
      </w:r>
      <w:r w:rsidR="00B6200F" w:rsidRPr="00711A43">
        <w:rPr>
          <w:rFonts w:asciiTheme="minorHAnsi" w:eastAsia="Times" w:hAnsiTheme="minorHAnsi" w:cstheme="minorHAnsi"/>
          <w:b/>
          <w:bCs/>
          <w:color w:val="002060"/>
          <w:sz w:val="28"/>
          <w:szCs w:val="20"/>
        </w:rPr>
        <w:t xml:space="preserve"> 202</w:t>
      </w:r>
      <w:r w:rsidR="00730564">
        <w:rPr>
          <w:rFonts w:asciiTheme="minorHAnsi" w:eastAsia="Times" w:hAnsiTheme="minorHAnsi" w:cstheme="minorHAnsi"/>
          <w:b/>
          <w:bCs/>
          <w:color w:val="002060"/>
          <w:sz w:val="28"/>
          <w:szCs w:val="20"/>
        </w:rPr>
        <w:t>2</w:t>
      </w:r>
      <w:r w:rsidR="00C31F5D">
        <w:rPr>
          <w:rFonts w:asciiTheme="minorHAnsi" w:eastAsia="Times" w:hAnsiTheme="minorHAnsi" w:cstheme="minorHAnsi"/>
          <w:b/>
          <w:bCs/>
          <w:color w:val="002060"/>
          <w:sz w:val="28"/>
          <w:szCs w:val="20"/>
        </w:rPr>
        <w:t xml:space="preserve"> </w:t>
      </w:r>
      <w:r w:rsidR="00B6200F" w:rsidRPr="00711A43">
        <w:rPr>
          <w:rFonts w:asciiTheme="minorHAnsi" w:eastAsia="Times New Roman" w:hAnsiTheme="minorHAnsi" w:cstheme="minorHAnsi"/>
          <w:b/>
          <w:bCs/>
          <w:color w:val="002060"/>
          <w:sz w:val="28"/>
          <w:szCs w:val="20"/>
        </w:rPr>
        <w:t>года,</w:t>
      </w:r>
      <w:r w:rsidR="0086186A">
        <w:rPr>
          <w:rFonts w:asciiTheme="minorHAnsi" w:eastAsia="Times New Roman" w:hAnsiTheme="minorHAnsi" w:cstheme="minorHAnsi"/>
          <w:b/>
          <w:bCs/>
          <w:color w:val="002060"/>
          <w:sz w:val="28"/>
          <w:szCs w:val="20"/>
        </w:rPr>
        <w:t xml:space="preserve"> </w:t>
      </w:r>
      <w:r w:rsidR="00B6200F" w:rsidRPr="00711A43">
        <w:rPr>
          <w:rFonts w:asciiTheme="minorHAnsi" w:eastAsia="Times New Roman" w:hAnsiTheme="minorHAnsi" w:cstheme="minorHAnsi"/>
          <w:b/>
          <w:bCs/>
          <w:color w:val="002060"/>
          <w:sz w:val="28"/>
          <w:szCs w:val="20"/>
        </w:rPr>
        <w:t>г.</w:t>
      </w:r>
      <w:r w:rsidR="00B6200F" w:rsidRPr="00711A43">
        <w:rPr>
          <w:rFonts w:asciiTheme="minorHAnsi" w:eastAsia="Times" w:hAnsiTheme="minorHAnsi" w:cstheme="minorHAnsi"/>
          <w:b/>
          <w:bCs/>
          <w:color w:val="002060"/>
          <w:sz w:val="28"/>
          <w:szCs w:val="20"/>
        </w:rPr>
        <w:t xml:space="preserve"> Красноярск</w:t>
      </w:r>
    </w:p>
    <w:p w:rsidR="00B6200F" w:rsidRPr="001359AE" w:rsidRDefault="00B6200F" w:rsidP="00B6200F">
      <w:pPr>
        <w:spacing w:line="20" w:lineRule="exact"/>
        <w:rPr>
          <w:rFonts w:asciiTheme="minorHAnsi" w:hAnsiTheme="minorHAnsi" w:cstheme="minorHAnsi"/>
          <w:sz w:val="20"/>
          <w:szCs w:val="20"/>
        </w:rPr>
      </w:pPr>
      <w:r w:rsidRPr="001359AE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240665</wp:posOffset>
            </wp:positionH>
            <wp:positionV relativeFrom="paragraph">
              <wp:posOffset>57150</wp:posOffset>
            </wp:positionV>
            <wp:extent cx="6092190" cy="1841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70B" w:rsidRPr="001359AE" w:rsidRDefault="002A570B">
      <w:pPr>
        <w:spacing w:line="120" w:lineRule="exact"/>
        <w:rPr>
          <w:rFonts w:asciiTheme="minorHAnsi" w:hAnsiTheme="minorHAnsi" w:cstheme="minorHAnsi"/>
          <w:sz w:val="20"/>
          <w:szCs w:val="20"/>
        </w:rPr>
      </w:pPr>
    </w:p>
    <w:p w:rsidR="00612FA0" w:rsidRPr="0086186A" w:rsidRDefault="00D9173E" w:rsidP="00612FA0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ФГАОУ ВО</w:t>
      </w:r>
      <w:r w:rsidRPr="0086186A">
        <w:rPr>
          <w:rFonts w:eastAsia="Times New Roman"/>
          <w:sz w:val="24"/>
          <w:szCs w:val="24"/>
        </w:rPr>
        <w:t xml:space="preserve"> </w:t>
      </w:r>
      <w:r w:rsidR="00612FA0" w:rsidRPr="0086186A">
        <w:rPr>
          <w:rFonts w:eastAsia="Times New Roman"/>
          <w:sz w:val="24"/>
          <w:szCs w:val="24"/>
        </w:rPr>
        <w:t>«СИБИРСКИЙ ФЕДЕРАЛЬНЫЙ УНИВЕРСИТЕТ»</w:t>
      </w:r>
    </w:p>
    <w:p w:rsidR="005768B2" w:rsidRDefault="00612FA0" w:rsidP="005768B2">
      <w:pPr>
        <w:spacing w:line="283" w:lineRule="auto"/>
        <w:ind w:right="-127"/>
        <w:jc w:val="center"/>
        <w:rPr>
          <w:rFonts w:eastAsia="Times New Roman"/>
          <w:sz w:val="24"/>
          <w:szCs w:val="24"/>
        </w:rPr>
      </w:pPr>
      <w:r w:rsidRPr="0086186A">
        <w:rPr>
          <w:rFonts w:eastAsia="Times New Roman"/>
          <w:sz w:val="24"/>
          <w:szCs w:val="24"/>
        </w:rPr>
        <w:t xml:space="preserve">Институт управления бизнес-процессами </w:t>
      </w:r>
    </w:p>
    <w:p w:rsidR="0086186A" w:rsidRDefault="0086186A" w:rsidP="005768B2">
      <w:pPr>
        <w:spacing w:line="283" w:lineRule="auto"/>
        <w:ind w:right="-127"/>
        <w:jc w:val="center"/>
        <w:rPr>
          <w:rFonts w:eastAsia="Times New Roman"/>
          <w:szCs w:val="24"/>
        </w:rPr>
      </w:pPr>
      <w:r w:rsidRPr="00D078CC">
        <w:rPr>
          <w:rFonts w:eastAsia="Times New Roman"/>
          <w:szCs w:val="24"/>
        </w:rPr>
        <w:t>УПРАВЛЕНИЕ КАДРОВ И ГОСУДАРСТВЕННОЙ СЛУЖБЫ ГУБЕРНАТОРА КРАСНОЯРСКОГО</w:t>
      </w:r>
      <w:r w:rsidR="00D078CC">
        <w:rPr>
          <w:rFonts w:eastAsia="Times New Roman"/>
          <w:szCs w:val="24"/>
        </w:rPr>
        <w:t xml:space="preserve"> </w:t>
      </w:r>
      <w:r w:rsidRPr="00D078CC">
        <w:rPr>
          <w:rFonts w:eastAsia="Times New Roman"/>
          <w:szCs w:val="24"/>
        </w:rPr>
        <w:t>КРАЯ</w:t>
      </w:r>
    </w:p>
    <w:p w:rsidR="002A570B" w:rsidRDefault="00DC63B4" w:rsidP="00DC63B4">
      <w:pPr>
        <w:jc w:val="center"/>
        <w:rPr>
          <w:rFonts w:eastAsia="Times New Roman"/>
          <w:szCs w:val="24"/>
        </w:rPr>
      </w:pPr>
      <w:r w:rsidRPr="00D078CC">
        <w:rPr>
          <w:rFonts w:eastAsia="Times New Roman"/>
          <w:szCs w:val="24"/>
        </w:rPr>
        <w:t>ТРЕНИНГ-КОНСАЛТИНГОВАЯ КОМПАНИЯ «</w:t>
      </w:r>
      <w:r w:rsidRPr="00D078CC">
        <w:rPr>
          <w:rFonts w:eastAsia="Times New Roman"/>
          <w:szCs w:val="24"/>
          <w:lang w:val="en-US"/>
        </w:rPr>
        <w:t>BUSINESS</w:t>
      </w:r>
      <w:r w:rsidR="00C31F5D">
        <w:rPr>
          <w:rFonts w:eastAsia="Times New Roman"/>
          <w:szCs w:val="24"/>
        </w:rPr>
        <w:t xml:space="preserve"> </w:t>
      </w:r>
      <w:r w:rsidRPr="00D078CC">
        <w:rPr>
          <w:rFonts w:eastAsia="Times New Roman"/>
          <w:szCs w:val="24"/>
          <w:lang w:val="en-US"/>
        </w:rPr>
        <w:t>AND</w:t>
      </w:r>
      <w:r w:rsidR="00C31F5D">
        <w:rPr>
          <w:rFonts w:eastAsia="Times New Roman"/>
          <w:szCs w:val="24"/>
        </w:rPr>
        <w:t xml:space="preserve"> </w:t>
      </w:r>
      <w:r w:rsidRPr="00D078CC">
        <w:rPr>
          <w:rFonts w:eastAsia="Times New Roman"/>
          <w:szCs w:val="24"/>
          <w:lang w:val="en-US"/>
        </w:rPr>
        <w:t>BUSINESS</w:t>
      </w:r>
      <w:r w:rsidRPr="00D078CC">
        <w:rPr>
          <w:rFonts w:eastAsia="Times New Roman"/>
          <w:szCs w:val="24"/>
        </w:rPr>
        <w:t xml:space="preserve">» </w:t>
      </w:r>
    </w:p>
    <w:p w:rsidR="005768B2" w:rsidRPr="00D078CC" w:rsidRDefault="005768B2" w:rsidP="00DC63B4">
      <w:pPr>
        <w:jc w:val="center"/>
        <w:rPr>
          <w:rFonts w:eastAsia="Times New Roman"/>
          <w:szCs w:val="24"/>
        </w:rPr>
      </w:pPr>
      <w:r w:rsidRPr="005768B2">
        <w:rPr>
          <w:rFonts w:eastAsia="Times New Roman"/>
          <w:szCs w:val="24"/>
        </w:rPr>
        <w:t>РОССИЙСКАЯ АССОЦИАЦИЯ БИЗНЕС-ОБРАЗОВАНИЯ</w:t>
      </w:r>
    </w:p>
    <w:p w:rsidR="002A570B" w:rsidRPr="00D078CC" w:rsidRDefault="002A570B">
      <w:pPr>
        <w:spacing w:line="44" w:lineRule="exact"/>
        <w:rPr>
          <w:szCs w:val="24"/>
        </w:rPr>
      </w:pPr>
    </w:p>
    <w:p w:rsidR="00612FA0" w:rsidRPr="00D078CC" w:rsidRDefault="00A1696E" w:rsidP="00DE6830">
      <w:pPr>
        <w:spacing w:line="283" w:lineRule="auto"/>
        <w:ind w:right="-127"/>
        <w:jc w:val="center"/>
        <w:rPr>
          <w:rFonts w:eastAsia="Times New Roman"/>
          <w:szCs w:val="24"/>
        </w:rPr>
      </w:pPr>
      <w:r w:rsidRPr="00D078CC">
        <w:rPr>
          <w:rFonts w:eastAsia="Times New Roman"/>
          <w:szCs w:val="24"/>
        </w:rPr>
        <w:t>АНО «</w:t>
      </w:r>
      <w:r w:rsidR="00DC63B4" w:rsidRPr="00D078CC">
        <w:rPr>
          <w:rFonts w:eastAsia="Times New Roman"/>
          <w:szCs w:val="24"/>
        </w:rPr>
        <w:t>ИНСТИТУТ НАУЧНЫХ КОММУНИКАЦИЙ</w:t>
      </w:r>
      <w:r w:rsidRPr="00D078CC">
        <w:rPr>
          <w:rFonts w:eastAsia="Times New Roman"/>
          <w:szCs w:val="24"/>
        </w:rPr>
        <w:t>»</w:t>
      </w:r>
    </w:p>
    <w:p w:rsidR="00B7715A" w:rsidRPr="006B31D4" w:rsidRDefault="00B7715A" w:rsidP="00DE6830">
      <w:pPr>
        <w:spacing w:line="283" w:lineRule="auto"/>
        <w:ind w:right="-127"/>
        <w:jc w:val="center"/>
        <w:rPr>
          <w:sz w:val="24"/>
          <w:szCs w:val="24"/>
        </w:rPr>
      </w:pPr>
    </w:p>
    <w:p w:rsidR="00274B05" w:rsidRPr="00446402" w:rsidRDefault="00274B05" w:rsidP="00CE3202">
      <w:pPr>
        <w:spacing w:after="160" w:line="259" w:lineRule="auto"/>
        <w:jc w:val="both"/>
        <w:rPr>
          <w:rFonts w:asciiTheme="minorHAnsi" w:eastAsiaTheme="minorHAnsi" w:hAnsiTheme="minorHAnsi" w:cstheme="minorHAnsi"/>
          <w:i/>
          <w:sz w:val="24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color w:val="002060"/>
          <w:sz w:val="24"/>
          <w:szCs w:val="20"/>
          <w:lang w:eastAsia="en-US"/>
        </w:rPr>
        <w:t xml:space="preserve">Цель Конференции: </w:t>
      </w:r>
      <w:r w:rsidRPr="00997A19">
        <w:rPr>
          <w:rFonts w:asciiTheme="minorHAnsi" w:eastAsiaTheme="minorHAnsi" w:hAnsiTheme="minorHAnsi" w:cstheme="minorHAnsi"/>
          <w:color w:val="002060"/>
          <w:sz w:val="24"/>
          <w:szCs w:val="20"/>
          <w:lang w:eastAsia="en-US"/>
        </w:rPr>
        <w:t xml:space="preserve">определить </w:t>
      </w:r>
      <w:r w:rsidRPr="00997A19">
        <w:rPr>
          <w:rFonts w:asciiTheme="minorHAnsi" w:eastAsiaTheme="minorHAnsi" w:hAnsiTheme="minorHAnsi" w:cstheme="minorHAnsi"/>
          <w:sz w:val="24"/>
          <w:szCs w:val="20"/>
          <w:lang w:eastAsia="en-US"/>
        </w:rPr>
        <w:t>условия</w:t>
      </w:r>
      <w:r>
        <w:rPr>
          <w:rFonts w:asciiTheme="minorHAnsi" w:eastAsiaTheme="minorHAnsi" w:hAnsiTheme="minorHAnsi" w:cstheme="minorHAnsi"/>
          <w:sz w:val="24"/>
          <w:szCs w:val="20"/>
          <w:lang w:eastAsia="en-US"/>
        </w:rPr>
        <w:t>, факторы и возможности максимального раскрытия и эффективной реализации профессионального потенциала человека для устойчивого экономического развития территорий</w:t>
      </w:r>
      <w:r w:rsidRPr="00446402">
        <w:rPr>
          <w:rFonts w:asciiTheme="minorHAnsi" w:eastAsiaTheme="minorHAnsi" w:hAnsiTheme="minorHAnsi" w:cstheme="minorHAnsi"/>
          <w:i/>
          <w:sz w:val="24"/>
          <w:szCs w:val="20"/>
          <w:lang w:eastAsia="en-US"/>
        </w:rPr>
        <w:t xml:space="preserve">. </w:t>
      </w:r>
    </w:p>
    <w:p w:rsidR="00274B05" w:rsidRPr="00776FCB" w:rsidRDefault="00274B05" w:rsidP="00CE3202">
      <w:pPr>
        <w:spacing w:after="160" w:line="259" w:lineRule="auto"/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CD0309">
        <w:rPr>
          <w:rFonts w:asciiTheme="minorHAnsi" w:eastAsiaTheme="minorHAnsi" w:hAnsiTheme="minorHAnsi" w:cstheme="minorHAnsi"/>
          <w:b/>
          <w:color w:val="002060"/>
          <w:sz w:val="24"/>
          <w:szCs w:val="20"/>
          <w:lang w:eastAsia="en-US"/>
        </w:rPr>
        <w:t xml:space="preserve">Ключевой вопрос конференции: </w:t>
      </w:r>
      <w:r w:rsidRPr="00B64BE6">
        <w:rPr>
          <w:rFonts w:asciiTheme="minorHAnsi" w:eastAsiaTheme="minorHAnsi" w:hAnsiTheme="minorHAnsi" w:cstheme="minorHAnsi"/>
          <w:color w:val="002060"/>
          <w:sz w:val="24"/>
          <w:szCs w:val="20"/>
          <w:lang w:eastAsia="en-US"/>
        </w:rPr>
        <w:t xml:space="preserve">как и чем определяется территория ответственности </w:t>
      </w:r>
      <w:r>
        <w:rPr>
          <w:rFonts w:asciiTheme="minorHAnsi" w:eastAsiaTheme="minorHAnsi" w:hAnsiTheme="minorHAnsi" w:cstheme="minorHAnsi"/>
          <w:sz w:val="24"/>
          <w:szCs w:val="20"/>
          <w:lang w:eastAsia="en-US"/>
        </w:rPr>
        <w:t>в системе</w:t>
      </w:r>
      <w:r w:rsidRPr="00776FCB">
        <w:rPr>
          <w:rFonts w:asciiTheme="minorHAnsi" w:eastAsia="Times New Roman" w:hAnsiTheme="minorHAnsi" w:cstheme="minorHAnsi"/>
          <w:sz w:val="24"/>
          <w:szCs w:val="20"/>
        </w:rPr>
        <w:t xml:space="preserve"> Власть-Бизнес-Образование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Pr="00776FCB">
        <w:rPr>
          <w:rFonts w:asciiTheme="minorHAnsi" w:eastAsia="Times New Roman" w:hAnsiTheme="minorHAnsi" w:cstheme="minorHAnsi"/>
          <w:sz w:val="24"/>
          <w:szCs w:val="20"/>
        </w:rPr>
        <w:t xml:space="preserve">в </w:t>
      </w:r>
      <w:r>
        <w:rPr>
          <w:rFonts w:asciiTheme="minorHAnsi" w:eastAsia="Times New Roman" w:hAnsiTheme="minorHAnsi" w:cstheme="minorHAnsi"/>
          <w:sz w:val="24"/>
          <w:szCs w:val="20"/>
        </w:rPr>
        <w:t>решении задач формирования и реализации человеческого капитала в ре</w:t>
      </w:r>
      <w:r w:rsidRPr="00776FCB">
        <w:rPr>
          <w:rFonts w:asciiTheme="minorHAnsi" w:eastAsia="Times New Roman" w:hAnsiTheme="minorHAnsi" w:cstheme="minorHAnsi"/>
          <w:sz w:val="24"/>
          <w:szCs w:val="20"/>
        </w:rPr>
        <w:t>гионе, стране, мире?</w:t>
      </w:r>
    </w:p>
    <w:p w:rsidR="00274B05" w:rsidRPr="00254787" w:rsidRDefault="00274B05" w:rsidP="00CE3202">
      <w:pPr>
        <w:spacing w:after="160" w:line="259" w:lineRule="auto"/>
        <w:jc w:val="both"/>
        <w:rPr>
          <w:rFonts w:asciiTheme="minorHAnsi" w:eastAsiaTheme="minorHAnsi" w:hAnsiTheme="minorHAnsi" w:cstheme="minorHAnsi"/>
          <w:sz w:val="24"/>
          <w:szCs w:val="20"/>
          <w:lang w:eastAsia="en-US"/>
        </w:rPr>
      </w:pPr>
      <w:r w:rsidRPr="00254787">
        <w:rPr>
          <w:rFonts w:asciiTheme="minorHAnsi" w:eastAsia="Times New Roman" w:hAnsiTheme="minorHAnsi" w:cstheme="minorHAnsi"/>
          <w:b/>
          <w:color w:val="002060"/>
          <w:sz w:val="24"/>
          <w:szCs w:val="20"/>
        </w:rPr>
        <w:t xml:space="preserve">Генеральная </w:t>
      </w:r>
      <w:r>
        <w:rPr>
          <w:rFonts w:asciiTheme="minorHAnsi" w:eastAsia="Times New Roman" w:hAnsiTheme="minorHAnsi" w:cstheme="minorHAnsi"/>
          <w:b/>
          <w:color w:val="002060"/>
          <w:sz w:val="24"/>
          <w:szCs w:val="20"/>
        </w:rPr>
        <w:t xml:space="preserve">содержательная </w:t>
      </w:r>
      <w:r w:rsidRPr="00254787">
        <w:rPr>
          <w:rFonts w:asciiTheme="minorHAnsi" w:eastAsia="Times New Roman" w:hAnsiTheme="minorHAnsi" w:cstheme="minorHAnsi"/>
          <w:b/>
          <w:color w:val="002060"/>
          <w:sz w:val="24"/>
          <w:szCs w:val="20"/>
        </w:rPr>
        <w:t>линия конференции</w:t>
      </w:r>
      <w:r>
        <w:rPr>
          <w:rFonts w:asciiTheme="minorHAnsi" w:eastAsia="Times New Roman" w:hAnsiTheme="minorHAnsi" w:cstheme="minorHAnsi"/>
          <w:b/>
          <w:color w:val="002060"/>
          <w:sz w:val="24"/>
          <w:szCs w:val="20"/>
        </w:rPr>
        <w:t xml:space="preserve">: </w:t>
      </w:r>
      <w:r>
        <w:rPr>
          <w:rFonts w:asciiTheme="minorHAnsi" w:eastAsia="Times New Roman" w:hAnsiTheme="minorHAnsi" w:cstheme="minorHAnsi"/>
          <w:color w:val="002060"/>
          <w:sz w:val="24"/>
          <w:szCs w:val="20"/>
        </w:rPr>
        <w:t>Разносторонне понимание территории как поля смыслов и возможностей п</w:t>
      </w:r>
      <w:r>
        <w:rPr>
          <w:rFonts w:asciiTheme="minorHAnsi" w:eastAsia="Times New Roman" w:hAnsiTheme="minorHAnsi" w:cstheme="minorHAnsi"/>
          <w:sz w:val="24"/>
          <w:szCs w:val="20"/>
        </w:rPr>
        <w:t>рофессионального</w:t>
      </w:r>
      <w:r w:rsidRPr="00254787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становления и </w:t>
      </w:r>
      <w:r w:rsidRPr="00254787">
        <w:rPr>
          <w:rFonts w:asciiTheme="minorHAnsi" w:eastAsia="Times New Roman" w:hAnsiTheme="minorHAnsi" w:cstheme="minorHAnsi"/>
          <w:sz w:val="24"/>
          <w:szCs w:val="20"/>
        </w:rPr>
        <w:t>развити</w:t>
      </w:r>
      <w:r>
        <w:rPr>
          <w:rFonts w:asciiTheme="minorHAnsi" w:eastAsia="Times New Roman" w:hAnsiTheme="minorHAnsi" w:cstheme="minorHAnsi"/>
          <w:sz w:val="24"/>
          <w:szCs w:val="20"/>
        </w:rPr>
        <w:t>я</w:t>
      </w:r>
      <w:r w:rsidRPr="00254787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человека. Историческая, временная, </w:t>
      </w:r>
      <w:proofErr w:type="spellStart"/>
      <w:r>
        <w:rPr>
          <w:rFonts w:asciiTheme="minorHAnsi" w:eastAsia="Times New Roman" w:hAnsiTheme="minorHAnsi" w:cstheme="minorHAnsi"/>
          <w:sz w:val="24"/>
          <w:szCs w:val="20"/>
        </w:rPr>
        <w:t>поколенческая</w:t>
      </w:r>
      <w:proofErr w:type="spellEnd"/>
      <w:r>
        <w:rPr>
          <w:rFonts w:asciiTheme="minorHAnsi" w:eastAsia="Times New Roman" w:hAnsiTheme="minorHAnsi" w:cstheme="minorHAnsi"/>
          <w:sz w:val="24"/>
          <w:szCs w:val="20"/>
        </w:rPr>
        <w:t xml:space="preserve"> связь как ключевой код формирования профессионала.  </w:t>
      </w:r>
    </w:p>
    <w:p w:rsidR="00274B05" w:rsidRPr="00576727" w:rsidRDefault="00274B05" w:rsidP="00CE3202">
      <w:pPr>
        <w:ind w:right="20"/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576727">
        <w:rPr>
          <w:rFonts w:asciiTheme="minorHAnsi" w:eastAsia="Times New Roman" w:hAnsiTheme="minorHAnsi" w:cstheme="minorHAnsi"/>
          <w:b/>
          <w:sz w:val="24"/>
          <w:szCs w:val="20"/>
        </w:rPr>
        <w:t>Территория как регион.</w:t>
      </w:r>
      <w:r w:rsidR="005768B2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Pr="00576727">
        <w:rPr>
          <w:rFonts w:asciiTheme="minorHAnsi" w:eastAsia="Times New Roman" w:hAnsiTheme="minorHAnsi" w:cstheme="minorHAnsi"/>
          <w:sz w:val="24"/>
          <w:szCs w:val="20"/>
        </w:rPr>
        <w:t>Устойчивое экономическое развитие; центр и регионы; управление кадровым потенциалом региона; экосистема развития региона; удержание кадров на малых территориях</w:t>
      </w:r>
      <w:r>
        <w:rPr>
          <w:rFonts w:asciiTheme="minorHAnsi" w:eastAsia="Times New Roman" w:hAnsiTheme="minorHAnsi" w:cstheme="minorHAnsi"/>
          <w:sz w:val="24"/>
          <w:szCs w:val="20"/>
        </w:rPr>
        <w:t>, исторический аспект управления на территориях</w:t>
      </w:r>
      <w:r w:rsidR="00433F88">
        <w:rPr>
          <w:rFonts w:asciiTheme="minorHAnsi" w:eastAsia="Times New Roman" w:hAnsiTheme="minorHAnsi" w:cstheme="minorHAnsi"/>
          <w:sz w:val="24"/>
          <w:szCs w:val="20"/>
        </w:rPr>
        <w:t>.</w:t>
      </w:r>
    </w:p>
    <w:p w:rsidR="00274B05" w:rsidRDefault="00274B05" w:rsidP="00CE3202">
      <w:pPr>
        <w:ind w:right="20"/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576727">
        <w:rPr>
          <w:rFonts w:asciiTheme="minorHAnsi" w:eastAsia="Times New Roman" w:hAnsiTheme="minorHAnsi" w:cstheme="minorHAnsi"/>
          <w:b/>
          <w:sz w:val="24"/>
          <w:szCs w:val="20"/>
        </w:rPr>
        <w:t>Территория как проект</w:t>
      </w:r>
      <w:r w:rsidR="005768B2">
        <w:rPr>
          <w:rFonts w:asciiTheme="minorHAnsi" w:eastAsia="Times New Roman" w:hAnsiTheme="minorHAnsi" w:cstheme="minorHAnsi"/>
          <w:sz w:val="24"/>
          <w:szCs w:val="20"/>
        </w:rPr>
        <w:t xml:space="preserve">. </w:t>
      </w:r>
      <w:r w:rsidRPr="00576727">
        <w:rPr>
          <w:rFonts w:asciiTheme="minorHAnsi" w:eastAsia="Times New Roman" w:hAnsiTheme="minorHAnsi" w:cstheme="minorHAnsi"/>
          <w:sz w:val="24"/>
          <w:szCs w:val="20"/>
        </w:rPr>
        <w:t xml:space="preserve">Совместная работа 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Власти-Бизнеса-Образования </w:t>
      </w:r>
      <w:r w:rsidRPr="00576727">
        <w:rPr>
          <w:rFonts w:asciiTheme="minorHAnsi" w:eastAsia="Times New Roman" w:hAnsiTheme="minorHAnsi" w:cstheme="minorHAnsi"/>
          <w:sz w:val="24"/>
          <w:szCs w:val="20"/>
        </w:rPr>
        <w:t>по решению задач подготовки профе</w:t>
      </w:r>
      <w:r>
        <w:rPr>
          <w:rFonts w:asciiTheme="minorHAnsi" w:eastAsia="Times New Roman" w:hAnsiTheme="minorHAnsi" w:cstheme="minorHAnsi"/>
          <w:sz w:val="24"/>
          <w:szCs w:val="20"/>
        </w:rPr>
        <w:t>с</w:t>
      </w:r>
      <w:r w:rsidRPr="00576727">
        <w:rPr>
          <w:rFonts w:asciiTheme="minorHAnsi" w:eastAsia="Times New Roman" w:hAnsiTheme="minorHAnsi" w:cstheme="minorHAnsi"/>
          <w:sz w:val="24"/>
          <w:szCs w:val="20"/>
        </w:rPr>
        <w:t>сионала, создания возмож</w:t>
      </w:r>
      <w:r>
        <w:rPr>
          <w:rFonts w:asciiTheme="minorHAnsi" w:eastAsia="Times New Roman" w:hAnsiTheme="minorHAnsi" w:cstheme="minorHAnsi"/>
          <w:sz w:val="24"/>
          <w:szCs w:val="20"/>
        </w:rPr>
        <w:t>н</w:t>
      </w:r>
      <w:r w:rsidRPr="00576727">
        <w:rPr>
          <w:rFonts w:asciiTheme="minorHAnsi" w:eastAsia="Times New Roman" w:hAnsiTheme="minorHAnsi" w:cstheme="minorHAnsi"/>
          <w:sz w:val="24"/>
          <w:szCs w:val="20"/>
        </w:rPr>
        <w:t>остей профессиональной реализации</w:t>
      </w:r>
      <w:r w:rsidR="005768B2">
        <w:rPr>
          <w:rFonts w:asciiTheme="minorHAnsi" w:eastAsia="Times New Roman" w:hAnsiTheme="minorHAnsi" w:cstheme="minorHAnsi"/>
          <w:sz w:val="24"/>
          <w:szCs w:val="20"/>
        </w:rPr>
        <w:t>. Опыт регионов</w:t>
      </w:r>
      <w:r w:rsidR="00433F88">
        <w:rPr>
          <w:rFonts w:asciiTheme="minorHAnsi" w:eastAsia="Times New Roman" w:hAnsiTheme="minorHAnsi" w:cstheme="minorHAnsi"/>
          <w:sz w:val="24"/>
          <w:szCs w:val="20"/>
        </w:rPr>
        <w:t>.</w:t>
      </w:r>
    </w:p>
    <w:p w:rsidR="00274B05" w:rsidRPr="00576727" w:rsidRDefault="00274B05" w:rsidP="00CE3202">
      <w:pPr>
        <w:ind w:right="20"/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b/>
          <w:sz w:val="24"/>
          <w:szCs w:val="20"/>
        </w:rPr>
        <w:t>Территория как личностные ориентиры</w:t>
      </w:r>
      <w:r w:rsidR="00974A4E">
        <w:rPr>
          <w:rFonts w:asciiTheme="minorHAnsi" w:eastAsia="Times New Roman" w:hAnsiTheme="minorHAnsi" w:cstheme="minorHAnsi"/>
          <w:b/>
          <w:sz w:val="24"/>
          <w:szCs w:val="20"/>
        </w:rPr>
        <w:t xml:space="preserve">. </w:t>
      </w:r>
      <w:r w:rsidRPr="00BB6DDA">
        <w:rPr>
          <w:rFonts w:asciiTheme="minorHAnsi" w:eastAsia="Times New Roman" w:hAnsiTheme="minorHAnsi" w:cstheme="minorHAnsi"/>
          <w:sz w:val="24"/>
          <w:szCs w:val="20"/>
        </w:rPr>
        <w:t>Личностные границы профессионала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. </w:t>
      </w:r>
      <w:r w:rsidRPr="00BB6DDA">
        <w:rPr>
          <w:rFonts w:asciiTheme="minorHAnsi" w:eastAsia="Times New Roman" w:hAnsiTheme="minorHAnsi" w:cstheme="minorHAnsi"/>
          <w:sz w:val="24"/>
          <w:szCs w:val="20"/>
        </w:rPr>
        <w:t>Возможности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и ограничения профессиональной реализации; внутренние факторы и условия раскрытия профессионального потенциала; компетенции и ценности; семейные хроники, корни рождения профессионала</w:t>
      </w:r>
      <w:r w:rsidR="00433F88">
        <w:rPr>
          <w:rFonts w:asciiTheme="minorHAnsi" w:eastAsia="Times New Roman" w:hAnsiTheme="minorHAnsi" w:cstheme="minorHAnsi"/>
          <w:sz w:val="24"/>
          <w:szCs w:val="20"/>
        </w:rPr>
        <w:t>.</w:t>
      </w:r>
    </w:p>
    <w:p w:rsidR="00274B05" w:rsidRPr="00B64BE6" w:rsidRDefault="00274B05" w:rsidP="00CE3202">
      <w:pPr>
        <w:ind w:right="20"/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b/>
          <w:sz w:val="24"/>
          <w:szCs w:val="20"/>
        </w:rPr>
        <w:t xml:space="preserve">Организация как территория </w:t>
      </w:r>
      <w:r w:rsidR="00974A4E">
        <w:rPr>
          <w:rFonts w:asciiTheme="minorHAnsi" w:eastAsia="Times New Roman" w:hAnsiTheme="minorHAnsi" w:cstheme="minorHAnsi"/>
          <w:b/>
          <w:sz w:val="24"/>
          <w:szCs w:val="20"/>
        </w:rPr>
        <w:t xml:space="preserve">для </w:t>
      </w:r>
      <w:r>
        <w:rPr>
          <w:rFonts w:asciiTheme="minorHAnsi" w:eastAsia="Times New Roman" w:hAnsiTheme="minorHAnsi" w:cstheme="minorHAnsi"/>
          <w:sz w:val="24"/>
          <w:szCs w:val="20"/>
        </w:rPr>
        <w:t>реализации и развития профессионала</w:t>
      </w:r>
      <w:r w:rsidR="00974A4E">
        <w:rPr>
          <w:rFonts w:asciiTheme="minorHAnsi" w:eastAsia="Times New Roman" w:hAnsiTheme="minorHAnsi" w:cstheme="minorHAnsi"/>
          <w:sz w:val="24"/>
          <w:szCs w:val="20"/>
        </w:rPr>
        <w:t>. С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истемы </w:t>
      </w:r>
      <w:r w:rsidR="00974A4E">
        <w:rPr>
          <w:rFonts w:asciiTheme="minorHAnsi" w:eastAsia="Times New Roman" w:hAnsiTheme="minorHAnsi" w:cstheme="minorHAnsi"/>
          <w:sz w:val="24"/>
          <w:szCs w:val="20"/>
        </w:rPr>
        <w:t xml:space="preserve">обучения и </w:t>
      </w:r>
      <w:r>
        <w:rPr>
          <w:rFonts w:asciiTheme="minorHAnsi" w:eastAsia="Times New Roman" w:hAnsiTheme="minorHAnsi" w:cstheme="minorHAnsi"/>
          <w:sz w:val="24"/>
          <w:szCs w:val="20"/>
        </w:rPr>
        <w:t>развития персонала, культура и стратегия компании, модели управления персоналом, трансформация орг</w:t>
      </w:r>
      <w:r w:rsidR="00974A4E">
        <w:rPr>
          <w:rFonts w:asciiTheme="minorHAnsi" w:eastAsia="Times New Roman" w:hAnsiTheme="minorHAnsi" w:cstheme="minorHAnsi"/>
          <w:sz w:val="24"/>
          <w:szCs w:val="20"/>
        </w:rPr>
        <w:t xml:space="preserve">анизационных </w:t>
      </w:r>
      <w:r>
        <w:rPr>
          <w:rFonts w:asciiTheme="minorHAnsi" w:eastAsia="Times New Roman" w:hAnsiTheme="minorHAnsi" w:cstheme="minorHAnsi"/>
          <w:sz w:val="24"/>
          <w:szCs w:val="20"/>
        </w:rPr>
        <w:t>систем и моделей управления</w:t>
      </w:r>
      <w:r w:rsidR="00433F88">
        <w:rPr>
          <w:rFonts w:asciiTheme="minorHAnsi" w:eastAsia="Times New Roman" w:hAnsiTheme="minorHAnsi" w:cstheme="minorHAnsi"/>
          <w:sz w:val="24"/>
          <w:szCs w:val="20"/>
        </w:rPr>
        <w:t>.</w:t>
      </w:r>
    </w:p>
    <w:p w:rsidR="00274B05" w:rsidRPr="00576727" w:rsidRDefault="00274B05" w:rsidP="00CE3202">
      <w:pPr>
        <w:ind w:right="20"/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A816AB">
        <w:rPr>
          <w:rFonts w:asciiTheme="minorHAnsi" w:eastAsia="Times New Roman" w:hAnsiTheme="minorHAnsi" w:cstheme="minorHAnsi"/>
          <w:b/>
          <w:sz w:val="24"/>
          <w:szCs w:val="20"/>
        </w:rPr>
        <w:t>Границы ответственности</w:t>
      </w:r>
      <w:r w:rsidRPr="00576727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0"/>
        </w:rPr>
        <w:t>в сопровождении профессионала</w:t>
      </w:r>
      <w:r w:rsidR="00974A4E">
        <w:rPr>
          <w:rFonts w:asciiTheme="minorHAnsi" w:eastAsia="Times New Roman" w:hAnsiTheme="minorHAnsi" w:cstheme="minorHAnsi"/>
          <w:sz w:val="24"/>
          <w:szCs w:val="20"/>
        </w:rPr>
        <w:t>. Ф</w:t>
      </w:r>
      <w:r>
        <w:rPr>
          <w:rFonts w:asciiTheme="minorHAnsi" w:eastAsia="Times New Roman" w:hAnsiTheme="minorHAnsi" w:cstheme="minorHAnsi"/>
          <w:sz w:val="24"/>
          <w:szCs w:val="20"/>
        </w:rPr>
        <w:t>окус ответственности поддерживающих профессий в работе с профессионалом; зона влияния образования, границы ответственности управленца, территория ответственности самого человека</w:t>
      </w:r>
      <w:r w:rsidR="00433F88">
        <w:rPr>
          <w:rFonts w:asciiTheme="minorHAnsi" w:eastAsia="Times New Roman" w:hAnsiTheme="minorHAnsi" w:cstheme="minorHAnsi"/>
          <w:sz w:val="24"/>
          <w:szCs w:val="20"/>
        </w:rPr>
        <w:t>.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</w:p>
    <w:p w:rsidR="001359AE" w:rsidRPr="00EE6D79" w:rsidRDefault="001359AE" w:rsidP="008B439B">
      <w:pPr>
        <w:ind w:right="20"/>
        <w:jc w:val="center"/>
        <w:rPr>
          <w:rFonts w:asciiTheme="minorHAnsi" w:eastAsia="Times New Roman" w:hAnsiTheme="minorHAnsi" w:cstheme="minorHAnsi"/>
          <w:b/>
          <w:sz w:val="24"/>
          <w:szCs w:val="20"/>
        </w:rPr>
      </w:pPr>
    </w:p>
    <w:p w:rsidR="00D9173E" w:rsidRDefault="00D9173E" w:rsidP="008B439B">
      <w:pPr>
        <w:ind w:right="20"/>
        <w:jc w:val="center"/>
        <w:rPr>
          <w:rFonts w:asciiTheme="minorHAnsi" w:eastAsia="Times New Roman" w:hAnsiTheme="minorHAnsi" w:cstheme="minorHAnsi"/>
          <w:b/>
          <w:sz w:val="24"/>
          <w:szCs w:val="20"/>
        </w:rPr>
      </w:pPr>
    </w:p>
    <w:p w:rsidR="008B439B" w:rsidRPr="00EE6D79" w:rsidRDefault="00840E69" w:rsidP="008B439B">
      <w:pPr>
        <w:ind w:right="20"/>
        <w:jc w:val="center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eastAsia="Times New Roman" w:hAnsiTheme="minorHAnsi" w:cstheme="minorHAnsi"/>
          <w:b/>
          <w:sz w:val="24"/>
          <w:szCs w:val="20"/>
        </w:rPr>
        <w:lastRenderedPageBreak/>
        <w:t xml:space="preserve">СОДЕРЖАТЕЛЬНЫЕ НАПРАВЛЕНИЯ </w:t>
      </w:r>
      <w:r w:rsidR="008B439B" w:rsidRPr="00EE6D79">
        <w:rPr>
          <w:rFonts w:asciiTheme="minorHAnsi" w:eastAsia="Times New Roman" w:hAnsiTheme="minorHAnsi" w:cstheme="minorHAnsi"/>
          <w:b/>
          <w:sz w:val="24"/>
          <w:szCs w:val="20"/>
        </w:rPr>
        <w:t>КОНФЕРЕНЦИИ</w:t>
      </w:r>
    </w:p>
    <w:p w:rsidR="008B439B" w:rsidRPr="00EE6D79" w:rsidRDefault="008B439B" w:rsidP="008B439B">
      <w:pPr>
        <w:spacing w:line="71" w:lineRule="exact"/>
        <w:rPr>
          <w:rFonts w:asciiTheme="minorHAnsi" w:hAnsiTheme="minorHAnsi" w:cstheme="minorHAnsi"/>
          <w:b/>
          <w:sz w:val="24"/>
          <w:szCs w:val="20"/>
        </w:rPr>
      </w:pPr>
    </w:p>
    <w:p w:rsidR="008B439B" w:rsidRPr="00EE6D79" w:rsidRDefault="008B439B" w:rsidP="008B439B">
      <w:pPr>
        <w:spacing w:line="169" w:lineRule="exact"/>
        <w:jc w:val="center"/>
        <w:rPr>
          <w:rFonts w:asciiTheme="minorHAnsi" w:hAnsiTheme="minorHAnsi" w:cstheme="minorHAnsi"/>
          <w:sz w:val="24"/>
          <w:szCs w:val="20"/>
        </w:rPr>
      </w:pPr>
    </w:p>
    <w:p w:rsidR="008B439B" w:rsidRPr="006B31D4" w:rsidRDefault="00F25415" w:rsidP="006B31D4">
      <w:pPr>
        <w:shd w:val="clear" w:color="auto" w:fill="F2F2F2" w:themeFill="background1" w:themeFillShade="F2"/>
        <w:spacing w:line="28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0"/>
        </w:rPr>
        <w:t xml:space="preserve">Социально-экономическое </w:t>
      </w:r>
    </w:p>
    <w:p w:rsidR="008B439B" w:rsidRPr="00EE6D79" w:rsidRDefault="008B439B" w:rsidP="008B439B">
      <w:pPr>
        <w:spacing w:line="20" w:lineRule="exact"/>
        <w:ind w:firstLine="426"/>
        <w:rPr>
          <w:rFonts w:asciiTheme="minorHAnsi" w:hAnsiTheme="minorHAnsi" w:cstheme="minorHAnsi"/>
          <w:sz w:val="24"/>
          <w:szCs w:val="20"/>
        </w:rPr>
      </w:pPr>
    </w:p>
    <w:p w:rsidR="00F25415" w:rsidRDefault="00205783" w:rsidP="0003523C">
      <w:pPr>
        <w:tabs>
          <w:tab w:val="left" w:pos="720"/>
        </w:tabs>
        <w:ind w:left="426"/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>К</w:t>
      </w:r>
      <w:r w:rsidR="003A0072">
        <w:rPr>
          <w:rFonts w:asciiTheme="minorHAnsi" w:eastAsia="Times New Roman" w:hAnsiTheme="minorHAnsi" w:cstheme="minorHAnsi"/>
          <w:sz w:val="24"/>
          <w:szCs w:val="20"/>
        </w:rPr>
        <w:t xml:space="preserve">онцепция </w:t>
      </w:r>
      <w:r w:rsidR="003A0072">
        <w:rPr>
          <w:rFonts w:asciiTheme="minorHAnsi" w:eastAsia="Times New Roman" w:hAnsiTheme="minorHAnsi" w:cstheme="minorHAnsi"/>
          <w:sz w:val="24"/>
          <w:szCs w:val="20"/>
          <w:lang w:val="en-US"/>
        </w:rPr>
        <w:t>ESG</w:t>
      </w:r>
      <w:r w:rsidR="003A0072">
        <w:rPr>
          <w:rFonts w:asciiTheme="minorHAnsi" w:eastAsia="Times New Roman" w:hAnsiTheme="minorHAnsi" w:cstheme="minorHAnsi"/>
          <w:sz w:val="24"/>
          <w:szCs w:val="20"/>
        </w:rPr>
        <w:t xml:space="preserve"> (устойчивое развитие) </w:t>
      </w:r>
    </w:p>
    <w:p w:rsidR="003A0072" w:rsidRPr="003A0072" w:rsidRDefault="003A0072" w:rsidP="0003523C">
      <w:pPr>
        <w:tabs>
          <w:tab w:val="left" w:pos="720"/>
        </w:tabs>
        <w:ind w:left="426"/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>Макропроцессы в обществе и их влияние на кадровый потенциал</w:t>
      </w:r>
      <w:r w:rsidR="00FE5ADD">
        <w:rPr>
          <w:rFonts w:asciiTheme="minorHAnsi" w:eastAsia="Times New Roman" w:hAnsiTheme="minorHAnsi" w:cstheme="minorHAnsi"/>
          <w:sz w:val="24"/>
          <w:szCs w:val="20"/>
        </w:rPr>
        <w:t xml:space="preserve"> регионов</w:t>
      </w:r>
    </w:p>
    <w:p w:rsidR="0003523C" w:rsidRDefault="0003523C" w:rsidP="0003523C">
      <w:pPr>
        <w:tabs>
          <w:tab w:val="left" w:pos="720"/>
        </w:tabs>
        <w:ind w:left="426"/>
        <w:jc w:val="both"/>
        <w:rPr>
          <w:rFonts w:asciiTheme="minorHAnsi" w:eastAsia="Times New Roman" w:hAnsiTheme="minorHAnsi" w:cstheme="minorHAnsi"/>
          <w:sz w:val="24"/>
          <w:szCs w:val="20"/>
        </w:rPr>
      </w:pPr>
      <w:proofErr w:type="spellStart"/>
      <w:r w:rsidRPr="00EE6D79">
        <w:rPr>
          <w:rFonts w:asciiTheme="minorHAnsi" w:eastAsia="Times New Roman" w:hAnsiTheme="minorHAnsi" w:cstheme="minorHAnsi"/>
          <w:sz w:val="24"/>
          <w:szCs w:val="20"/>
        </w:rPr>
        <w:t>Цифрови</w:t>
      </w:r>
      <w:r w:rsidR="006B31D4">
        <w:rPr>
          <w:rFonts w:asciiTheme="minorHAnsi" w:eastAsia="Times New Roman" w:hAnsiTheme="minorHAnsi" w:cstheme="minorHAnsi"/>
          <w:sz w:val="24"/>
          <w:szCs w:val="20"/>
        </w:rPr>
        <w:t>зация</w:t>
      </w:r>
      <w:proofErr w:type="spellEnd"/>
      <w:r w:rsidR="006B31D4">
        <w:rPr>
          <w:rFonts w:asciiTheme="minorHAnsi" w:eastAsia="Times New Roman" w:hAnsiTheme="minorHAnsi" w:cstheme="minorHAnsi"/>
          <w:sz w:val="24"/>
          <w:szCs w:val="20"/>
        </w:rPr>
        <w:t>, искусственный интеллект</w:t>
      </w:r>
      <w:r w:rsidR="00FE5ADD">
        <w:rPr>
          <w:rFonts w:asciiTheme="minorHAnsi" w:eastAsia="Times New Roman" w:hAnsiTheme="minorHAnsi" w:cstheme="minorHAnsi"/>
          <w:sz w:val="24"/>
          <w:szCs w:val="20"/>
        </w:rPr>
        <w:t>: вопросы безопасности и этики</w:t>
      </w:r>
      <w:r w:rsidR="00EF306C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</w:p>
    <w:p w:rsidR="00433F88" w:rsidRPr="00EE6D79" w:rsidRDefault="00EF306C" w:rsidP="0003523C">
      <w:pPr>
        <w:tabs>
          <w:tab w:val="left" w:pos="720"/>
        </w:tabs>
        <w:ind w:left="426"/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EF306C">
        <w:rPr>
          <w:rFonts w:asciiTheme="minorHAnsi" w:eastAsia="Times New Roman" w:hAnsiTheme="minorHAnsi" w:cstheme="minorHAnsi"/>
          <w:sz w:val="24"/>
          <w:szCs w:val="20"/>
        </w:rPr>
        <w:t>Новое поколение профессионалов: развитие, реализация, управление</w:t>
      </w:r>
    </w:p>
    <w:p w:rsidR="00205783" w:rsidRDefault="00EF306C" w:rsidP="009418BA">
      <w:pPr>
        <w:tabs>
          <w:tab w:val="left" w:pos="720"/>
        </w:tabs>
        <w:ind w:left="426"/>
        <w:jc w:val="both"/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>Векторы национального экономического развития в нов</w:t>
      </w:r>
      <w:r w:rsidR="00205783"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>ой геопо</w:t>
      </w:r>
      <w:r w:rsidR="00E92A0B"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>л</w:t>
      </w:r>
      <w:r w:rsidR="00205783"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>итической реальности</w:t>
      </w:r>
    </w:p>
    <w:p w:rsidR="0050420F" w:rsidRDefault="0050420F" w:rsidP="009418BA">
      <w:pPr>
        <w:tabs>
          <w:tab w:val="left" w:pos="720"/>
        </w:tabs>
        <w:ind w:left="426"/>
        <w:jc w:val="both"/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>Роли и зоны ответственности власти, бизнеса, образования в обеспечении формирования, развития и реализа</w:t>
      </w:r>
      <w:r w:rsidR="001E2FC2"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>ции кадрового потенциала территорий</w:t>
      </w:r>
    </w:p>
    <w:p w:rsidR="0050420F" w:rsidRDefault="0050420F" w:rsidP="009418BA">
      <w:pPr>
        <w:tabs>
          <w:tab w:val="left" w:pos="720"/>
        </w:tabs>
        <w:ind w:left="426"/>
        <w:jc w:val="both"/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</w:pPr>
      <w:proofErr w:type="spellStart"/>
      <w:r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>Экосистемный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 xml:space="preserve"> подход в управлении кадровым потенциалом региона</w:t>
      </w:r>
    </w:p>
    <w:p w:rsidR="0050420F" w:rsidRDefault="0050420F" w:rsidP="009418BA">
      <w:pPr>
        <w:tabs>
          <w:tab w:val="left" w:pos="720"/>
        </w:tabs>
        <w:ind w:left="426"/>
        <w:jc w:val="both"/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>Трансформац</w:t>
      </w:r>
      <w:r w:rsidR="001E2FC2"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>ия государственного управления: исторический и социальный аспекты</w:t>
      </w:r>
    </w:p>
    <w:p w:rsidR="000D5715" w:rsidRDefault="000D5715" w:rsidP="009418BA">
      <w:pPr>
        <w:tabs>
          <w:tab w:val="left" w:pos="720"/>
        </w:tabs>
        <w:ind w:left="426"/>
        <w:jc w:val="both"/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 xml:space="preserve">Лучшие практики: опыт региональных проектов </w:t>
      </w:r>
      <w:r w:rsidR="00903543"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>управления устойчивым развитием</w:t>
      </w:r>
      <w:r w:rsidR="0015049A"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 xml:space="preserve">, </w:t>
      </w:r>
      <w:r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>поддержки</w:t>
      </w:r>
      <w:r w:rsidR="0015049A"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 xml:space="preserve"> и удержания</w:t>
      </w:r>
      <w:r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 xml:space="preserve"> молодых профессионалов</w:t>
      </w:r>
    </w:p>
    <w:p w:rsidR="000C6FF3" w:rsidRDefault="000C6FF3" w:rsidP="009418BA">
      <w:pPr>
        <w:tabs>
          <w:tab w:val="left" w:pos="720"/>
        </w:tabs>
        <w:ind w:left="426"/>
        <w:jc w:val="both"/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</w:pPr>
      <w:r w:rsidRPr="000C6FF3"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  <w:t>Социальная ответственность российского бизнеса в ситуации формирования квалифицированного трудового ресурса территории присутствия</w:t>
      </w:r>
    </w:p>
    <w:p w:rsidR="00EC54AA" w:rsidRDefault="00EC54AA" w:rsidP="009418BA">
      <w:pPr>
        <w:tabs>
          <w:tab w:val="left" w:pos="720"/>
        </w:tabs>
        <w:ind w:left="426"/>
        <w:jc w:val="both"/>
        <w:rPr>
          <w:rFonts w:asciiTheme="minorHAnsi" w:hAnsiTheme="minorHAnsi" w:cstheme="minorHAnsi"/>
          <w:bCs/>
          <w:color w:val="000000"/>
          <w:sz w:val="24"/>
          <w:szCs w:val="20"/>
          <w:shd w:val="clear" w:color="auto" w:fill="FFFFFF"/>
        </w:rPr>
      </w:pPr>
    </w:p>
    <w:p w:rsidR="008B439B" w:rsidRPr="00EE6D79" w:rsidRDefault="00707144" w:rsidP="00102E42">
      <w:pPr>
        <w:shd w:val="clear" w:color="auto" w:fill="F2F2F2" w:themeFill="background1" w:themeFillShade="F2"/>
        <w:spacing w:line="28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0"/>
        </w:rPr>
        <w:t xml:space="preserve">Психолого-педагогическое </w:t>
      </w:r>
    </w:p>
    <w:p w:rsidR="004B4CBC" w:rsidRDefault="004B4CBC" w:rsidP="00754A97">
      <w:pPr>
        <w:tabs>
          <w:tab w:val="left" w:pos="720"/>
        </w:tabs>
        <w:ind w:left="426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 xml:space="preserve">Психологическое состояние общества и меры поддержки </w:t>
      </w:r>
      <w:r w:rsidR="00E92A0B">
        <w:rPr>
          <w:rFonts w:asciiTheme="minorHAnsi" w:eastAsia="Times New Roman" w:hAnsiTheme="minorHAnsi" w:cstheme="minorHAnsi"/>
          <w:sz w:val="24"/>
          <w:szCs w:val="20"/>
        </w:rPr>
        <w:t xml:space="preserve">профессионала 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в кризисных </w:t>
      </w:r>
      <w:r w:rsidR="00E92A0B">
        <w:rPr>
          <w:rFonts w:asciiTheme="minorHAnsi" w:eastAsia="Times New Roman" w:hAnsiTheme="minorHAnsi" w:cstheme="minorHAnsi"/>
          <w:sz w:val="24"/>
          <w:szCs w:val="20"/>
        </w:rPr>
        <w:t>условиях</w:t>
      </w:r>
    </w:p>
    <w:p w:rsidR="004B4CBC" w:rsidRDefault="00454F70" w:rsidP="00754A97">
      <w:pPr>
        <w:tabs>
          <w:tab w:val="left" w:pos="720"/>
        </w:tabs>
        <w:ind w:left="426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>Вызовы человечности: новые психологические феномены, влияющие на общество, государство и личность</w:t>
      </w:r>
    </w:p>
    <w:p w:rsidR="00754A97" w:rsidRPr="00EE6D79" w:rsidRDefault="00754A97" w:rsidP="00754A97">
      <w:pPr>
        <w:tabs>
          <w:tab w:val="left" w:pos="720"/>
        </w:tabs>
        <w:ind w:left="426"/>
        <w:rPr>
          <w:rFonts w:asciiTheme="minorHAnsi" w:eastAsia="Times New Roman" w:hAnsiTheme="minorHAnsi" w:cstheme="minorHAnsi"/>
          <w:sz w:val="24"/>
          <w:szCs w:val="20"/>
        </w:rPr>
      </w:pPr>
      <w:r w:rsidRPr="00EE6D79">
        <w:rPr>
          <w:rFonts w:asciiTheme="minorHAnsi" w:eastAsia="Times New Roman" w:hAnsiTheme="minorHAnsi" w:cstheme="minorHAnsi"/>
          <w:sz w:val="24"/>
          <w:szCs w:val="20"/>
        </w:rPr>
        <w:t>Открытость образовательной системы, соответствие естественному ходу развития общества, новой реальности и науки</w:t>
      </w:r>
    </w:p>
    <w:p w:rsidR="0050420F" w:rsidRDefault="0050420F" w:rsidP="00754A97">
      <w:pPr>
        <w:tabs>
          <w:tab w:val="left" w:pos="720"/>
        </w:tabs>
        <w:ind w:left="426"/>
        <w:rPr>
          <w:rFonts w:asciiTheme="minorHAnsi" w:eastAsia="Times New Roman" w:hAnsiTheme="minorHAnsi" w:cstheme="minorHAnsi"/>
          <w:sz w:val="24"/>
          <w:szCs w:val="20"/>
        </w:rPr>
      </w:pPr>
      <w:r w:rsidRPr="0050420F">
        <w:rPr>
          <w:rFonts w:asciiTheme="minorHAnsi" w:eastAsia="Times New Roman" w:hAnsiTheme="minorHAnsi" w:cstheme="minorHAnsi"/>
          <w:sz w:val="24"/>
          <w:szCs w:val="20"/>
        </w:rPr>
        <w:t>Подготовка и непрерывное развитие профессионала</w:t>
      </w:r>
      <w:r w:rsidR="000C6FF3">
        <w:rPr>
          <w:rFonts w:asciiTheme="minorHAnsi" w:eastAsia="Times New Roman" w:hAnsiTheme="minorHAnsi" w:cstheme="minorHAnsi"/>
          <w:sz w:val="24"/>
          <w:szCs w:val="20"/>
        </w:rPr>
        <w:t>: возможности и технологии</w:t>
      </w:r>
      <w:r w:rsidRPr="0050420F">
        <w:rPr>
          <w:rFonts w:asciiTheme="minorHAnsi" w:eastAsia="Times New Roman" w:hAnsiTheme="minorHAnsi" w:cstheme="minorHAnsi"/>
          <w:sz w:val="24"/>
          <w:szCs w:val="20"/>
        </w:rPr>
        <w:t xml:space="preserve">.  </w:t>
      </w:r>
    </w:p>
    <w:p w:rsidR="0050420F" w:rsidRDefault="0050420F" w:rsidP="00754A97">
      <w:pPr>
        <w:tabs>
          <w:tab w:val="left" w:pos="720"/>
        </w:tabs>
        <w:ind w:left="426"/>
        <w:rPr>
          <w:rFonts w:asciiTheme="minorHAnsi" w:eastAsia="Times New Roman" w:hAnsiTheme="minorHAnsi" w:cstheme="minorHAnsi"/>
          <w:sz w:val="24"/>
          <w:szCs w:val="20"/>
        </w:rPr>
      </w:pPr>
      <w:r w:rsidRPr="0050420F">
        <w:rPr>
          <w:rFonts w:asciiTheme="minorHAnsi" w:eastAsia="Times New Roman" w:hAnsiTheme="minorHAnsi" w:cstheme="minorHAnsi"/>
          <w:sz w:val="24"/>
          <w:szCs w:val="20"/>
        </w:rPr>
        <w:t>Помогающие про</w:t>
      </w:r>
      <w:r>
        <w:rPr>
          <w:rFonts w:asciiTheme="minorHAnsi" w:eastAsia="Times New Roman" w:hAnsiTheme="minorHAnsi" w:cstheme="minorHAnsi"/>
          <w:sz w:val="24"/>
          <w:szCs w:val="20"/>
        </w:rPr>
        <w:t>фессии</w:t>
      </w:r>
      <w:r w:rsidR="000D5715">
        <w:rPr>
          <w:rFonts w:asciiTheme="minorHAnsi" w:eastAsia="Times New Roman" w:hAnsiTheme="minorHAnsi" w:cstheme="minorHAnsi"/>
          <w:sz w:val="24"/>
          <w:szCs w:val="20"/>
        </w:rPr>
        <w:t>: зоны влияния</w:t>
      </w:r>
      <w:r w:rsidR="000C6FF3">
        <w:rPr>
          <w:rFonts w:asciiTheme="minorHAnsi" w:eastAsia="Times New Roman" w:hAnsiTheme="minorHAnsi" w:cstheme="minorHAnsi"/>
          <w:sz w:val="24"/>
          <w:szCs w:val="20"/>
        </w:rPr>
        <w:t xml:space="preserve"> и границы ответственности в </w:t>
      </w:r>
      <w:r w:rsidR="00E84099">
        <w:rPr>
          <w:rFonts w:asciiTheme="minorHAnsi" w:eastAsia="Times New Roman" w:hAnsiTheme="minorHAnsi" w:cstheme="minorHAnsi"/>
          <w:sz w:val="24"/>
          <w:szCs w:val="20"/>
        </w:rPr>
        <w:t>поддержк</w:t>
      </w:r>
      <w:r w:rsidR="000C6FF3">
        <w:rPr>
          <w:rFonts w:asciiTheme="minorHAnsi" w:eastAsia="Times New Roman" w:hAnsiTheme="minorHAnsi" w:cstheme="minorHAnsi"/>
          <w:sz w:val="24"/>
          <w:szCs w:val="20"/>
        </w:rPr>
        <w:t>е</w:t>
      </w:r>
      <w:r w:rsidR="00E84099">
        <w:rPr>
          <w:rFonts w:asciiTheme="minorHAnsi" w:eastAsia="Times New Roman" w:hAnsiTheme="minorHAnsi" w:cstheme="minorHAnsi"/>
          <w:sz w:val="24"/>
          <w:szCs w:val="20"/>
        </w:rPr>
        <w:t xml:space="preserve"> профессионала</w:t>
      </w:r>
    </w:p>
    <w:p w:rsidR="00754A97" w:rsidRDefault="00754A97" w:rsidP="00754A97">
      <w:pPr>
        <w:tabs>
          <w:tab w:val="left" w:pos="720"/>
        </w:tabs>
        <w:ind w:left="426"/>
        <w:rPr>
          <w:rFonts w:asciiTheme="minorHAnsi" w:eastAsia="Times New Roman" w:hAnsiTheme="minorHAnsi" w:cstheme="minorHAnsi"/>
          <w:sz w:val="24"/>
          <w:szCs w:val="20"/>
        </w:rPr>
      </w:pPr>
      <w:r w:rsidRPr="00EE6D79">
        <w:rPr>
          <w:rFonts w:asciiTheme="minorHAnsi" w:eastAsia="Times New Roman" w:hAnsiTheme="minorHAnsi" w:cstheme="minorHAnsi"/>
          <w:sz w:val="24"/>
          <w:szCs w:val="20"/>
        </w:rPr>
        <w:t xml:space="preserve">Человек в фокусе </w:t>
      </w:r>
      <w:r w:rsidR="000C6FF3">
        <w:rPr>
          <w:rFonts w:asciiTheme="minorHAnsi" w:eastAsia="Times New Roman" w:hAnsiTheme="minorHAnsi" w:cstheme="minorHAnsi"/>
          <w:sz w:val="24"/>
          <w:szCs w:val="20"/>
        </w:rPr>
        <w:t>изменений</w:t>
      </w:r>
      <w:r w:rsidRPr="00EE6D79">
        <w:rPr>
          <w:rFonts w:asciiTheme="minorHAnsi" w:eastAsia="Times New Roman" w:hAnsiTheme="minorHAnsi" w:cstheme="minorHAnsi"/>
          <w:sz w:val="24"/>
          <w:szCs w:val="20"/>
        </w:rPr>
        <w:t>: ценности и компетенции</w:t>
      </w:r>
    </w:p>
    <w:p w:rsidR="004B4CBC" w:rsidRDefault="00997A19" w:rsidP="00754A97">
      <w:pPr>
        <w:tabs>
          <w:tab w:val="left" w:pos="720"/>
        </w:tabs>
        <w:ind w:left="426"/>
        <w:rPr>
          <w:rFonts w:asciiTheme="minorHAnsi" w:eastAsia="Times New Roman" w:hAnsiTheme="minorHAnsi" w:cstheme="minorHAnsi"/>
          <w:sz w:val="24"/>
          <w:szCs w:val="20"/>
        </w:rPr>
      </w:pPr>
      <w:r w:rsidRPr="00997A19">
        <w:rPr>
          <w:rFonts w:asciiTheme="minorHAnsi" w:eastAsia="Times New Roman" w:hAnsiTheme="minorHAnsi" w:cstheme="minorHAnsi"/>
          <w:sz w:val="24"/>
          <w:szCs w:val="20"/>
        </w:rPr>
        <w:t>Личностные границы профессионала</w:t>
      </w:r>
      <w:r w:rsidR="004B4CBC">
        <w:rPr>
          <w:rFonts w:asciiTheme="minorHAnsi" w:eastAsia="Times New Roman" w:hAnsiTheme="minorHAnsi" w:cstheme="minorHAnsi"/>
          <w:sz w:val="24"/>
          <w:szCs w:val="20"/>
        </w:rPr>
        <w:t>: в</w:t>
      </w:r>
      <w:r w:rsidRPr="00997A19">
        <w:rPr>
          <w:rFonts w:asciiTheme="minorHAnsi" w:eastAsia="Times New Roman" w:hAnsiTheme="minorHAnsi" w:cstheme="minorHAnsi"/>
          <w:sz w:val="24"/>
          <w:szCs w:val="20"/>
        </w:rPr>
        <w:t>озможности и огр</w:t>
      </w:r>
      <w:r w:rsidR="004B4CBC">
        <w:rPr>
          <w:rFonts w:asciiTheme="minorHAnsi" w:eastAsia="Times New Roman" w:hAnsiTheme="minorHAnsi" w:cstheme="minorHAnsi"/>
          <w:sz w:val="24"/>
          <w:szCs w:val="20"/>
        </w:rPr>
        <w:t>аничения профессиональной реали</w:t>
      </w:r>
      <w:r w:rsidRPr="00997A19">
        <w:rPr>
          <w:rFonts w:asciiTheme="minorHAnsi" w:eastAsia="Times New Roman" w:hAnsiTheme="minorHAnsi" w:cstheme="minorHAnsi"/>
          <w:sz w:val="24"/>
          <w:szCs w:val="20"/>
        </w:rPr>
        <w:t>зации</w:t>
      </w:r>
    </w:p>
    <w:p w:rsidR="003D7A34" w:rsidRDefault="003D7A34" w:rsidP="00754A97">
      <w:pPr>
        <w:tabs>
          <w:tab w:val="left" w:pos="720"/>
        </w:tabs>
        <w:ind w:left="426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>Психология современного лидерства</w:t>
      </w:r>
    </w:p>
    <w:p w:rsidR="004B4CBC" w:rsidRDefault="004B4CBC" w:rsidP="00754A97">
      <w:pPr>
        <w:tabs>
          <w:tab w:val="left" w:pos="720"/>
        </w:tabs>
        <w:ind w:left="426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 xml:space="preserve">«Генетический код» профессионала: </w:t>
      </w:r>
      <w:r w:rsidR="00997A19" w:rsidRPr="00997A19">
        <w:rPr>
          <w:rFonts w:asciiTheme="minorHAnsi" w:eastAsia="Times New Roman" w:hAnsiTheme="minorHAnsi" w:cstheme="minorHAnsi"/>
          <w:sz w:val="24"/>
          <w:szCs w:val="20"/>
        </w:rPr>
        <w:t>факторы и условия раскрыт</w:t>
      </w:r>
      <w:r>
        <w:rPr>
          <w:rFonts w:asciiTheme="minorHAnsi" w:eastAsia="Times New Roman" w:hAnsiTheme="minorHAnsi" w:cstheme="minorHAnsi"/>
          <w:sz w:val="24"/>
          <w:szCs w:val="20"/>
        </w:rPr>
        <w:t>ия профессионального потенциала</w:t>
      </w:r>
      <w:r w:rsidR="000C6FF3">
        <w:rPr>
          <w:rFonts w:asciiTheme="minorHAnsi" w:eastAsia="Times New Roman" w:hAnsiTheme="minorHAnsi" w:cstheme="minorHAnsi"/>
          <w:sz w:val="24"/>
          <w:szCs w:val="20"/>
        </w:rPr>
        <w:t xml:space="preserve"> личности</w:t>
      </w:r>
    </w:p>
    <w:p w:rsidR="00997A19" w:rsidRPr="00EE6D79" w:rsidRDefault="004B4CBC" w:rsidP="00754A97">
      <w:pPr>
        <w:tabs>
          <w:tab w:val="left" w:pos="720"/>
        </w:tabs>
        <w:ind w:left="426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>Роль социальных институтов в профессиональном</w:t>
      </w:r>
      <w:r w:rsidR="00454F70">
        <w:rPr>
          <w:rFonts w:asciiTheme="minorHAnsi" w:eastAsia="Times New Roman" w:hAnsiTheme="minorHAnsi" w:cstheme="minorHAnsi"/>
          <w:sz w:val="24"/>
          <w:szCs w:val="20"/>
        </w:rPr>
        <w:t xml:space="preserve"> становлении и </w:t>
      </w:r>
      <w:r>
        <w:rPr>
          <w:rFonts w:asciiTheme="minorHAnsi" w:eastAsia="Times New Roman" w:hAnsiTheme="minorHAnsi" w:cstheme="minorHAnsi"/>
          <w:sz w:val="24"/>
          <w:szCs w:val="20"/>
        </w:rPr>
        <w:t>развитии человека</w:t>
      </w:r>
    </w:p>
    <w:p w:rsidR="00754A97" w:rsidRPr="00EE6D79" w:rsidRDefault="00754A97" w:rsidP="00754A97">
      <w:pPr>
        <w:tabs>
          <w:tab w:val="left" w:pos="720"/>
        </w:tabs>
        <w:ind w:left="426"/>
        <w:rPr>
          <w:rFonts w:asciiTheme="minorHAnsi" w:eastAsia="Times New Roman" w:hAnsiTheme="minorHAnsi" w:cstheme="minorHAnsi"/>
          <w:sz w:val="24"/>
          <w:szCs w:val="20"/>
        </w:rPr>
      </w:pPr>
      <w:r w:rsidRPr="00EE6D79">
        <w:rPr>
          <w:rFonts w:asciiTheme="minorHAnsi" w:eastAsia="Times New Roman" w:hAnsiTheme="minorHAnsi" w:cstheme="minorHAnsi"/>
          <w:sz w:val="24"/>
          <w:szCs w:val="20"/>
        </w:rPr>
        <w:t>Ключевые результаты подготовки профессионала</w:t>
      </w:r>
    </w:p>
    <w:p w:rsidR="00754A97" w:rsidRPr="00EE6D79" w:rsidRDefault="00754A97" w:rsidP="00754A97">
      <w:pPr>
        <w:tabs>
          <w:tab w:val="left" w:pos="720"/>
        </w:tabs>
        <w:ind w:left="426"/>
        <w:rPr>
          <w:rFonts w:asciiTheme="minorHAnsi" w:eastAsia="Times New Roman" w:hAnsiTheme="minorHAnsi" w:cstheme="minorHAnsi"/>
          <w:sz w:val="24"/>
          <w:szCs w:val="20"/>
        </w:rPr>
      </w:pPr>
      <w:r w:rsidRPr="00EE6D79">
        <w:rPr>
          <w:rFonts w:asciiTheme="minorHAnsi" w:eastAsia="Times New Roman" w:hAnsiTheme="minorHAnsi" w:cstheme="minorHAnsi"/>
          <w:sz w:val="24"/>
          <w:szCs w:val="20"/>
        </w:rPr>
        <w:t xml:space="preserve">Организационная, методическая и содержательная работа с отраслевыми корпорациями -   малые модули по </w:t>
      </w:r>
      <w:proofErr w:type="spellStart"/>
      <w:r w:rsidRPr="00EE6D79">
        <w:rPr>
          <w:rFonts w:asciiTheme="minorHAnsi" w:eastAsia="Times New Roman" w:hAnsiTheme="minorHAnsi" w:cstheme="minorHAnsi"/>
          <w:sz w:val="24"/>
          <w:szCs w:val="20"/>
        </w:rPr>
        <w:t>softskills</w:t>
      </w:r>
      <w:proofErr w:type="spellEnd"/>
    </w:p>
    <w:p w:rsidR="008B439B" w:rsidRPr="00EE6D79" w:rsidRDefault="008B439B" w:rsidP="00754A97">
      <w:pPr>
        <w:tabs>
          <w:tab w:val="left" w:pos="720"/>
        </w:tabs>
        <w:ind w:left="426"/>
        <w:rPr>
          <w:rFonts w:asciiTheme="minorHAnsi" w:eastAsia="Times New Roman" w:hAnsiTheme="minorHAnsi" w:cstheme="minorHAnsi"/>
          <w:sz w:val="24"/>
          <w:szCs w:val="20"/>
        </w:rPr>
      </w:pPr>
      <w:r w:rsidRPr="00EE6D79">
        <w:rPr>
          <w:rFonts w:asciiTheme="minorHAnsi" w:eastAsia="Times New Roman" w:hAnsiTheme="minorHAnsi" w:cstheme="minorHAnsi"/>
          <w:sz w:val="24"/>
          <w:szCs w:val="20"/>
        </w:rPr>
        <w:t xml:space="preserve">Образование, направленное на раскрытие потенциала обучающихся: проблемы и возможности </w:t>
      </w:r>
    </w:p>
    <w:p w:rsidR="008B439B" w:rsidRPr="00EE6D79" w:rsidRDefault="008B439B" w:rsidP="009418BA">
      <w:pPr>
        <w:tabs>
          <w:tab w:val="left" w:pos="720"/>
        </w:tabs>
        <w:ind w:left="426"/>
        <w:rPr>
          <w:rFonts w:asciiTheme="minorHAnsi" w:eastAsia="Times New Roman" w:hAnsiTheme="minorHAnsi" w:cstheme="minorHAnsi"/>
          <w:sz w:val="24"/>
          <w:szCs w:val="20"/>
        </w:rPr>
      </w:pPr>
      <w:r w:rsidRPr="00EE6D79">
        <w:rPr>
          <w:rFonts w:asciiTheme="minorHAnsi" w:eastAsia="Times New Roman" w:hAnsiTheme="minorHAnsi" w:cstheme="minorHAnsi"/>
          <w:sz w:val="24"/>
          <w:szCs w:val="20"/>
        </w:rPr>
        <w:t>Моделирование психологического сопровождения профессионального развития</w:t>
      </w:r>
    </w:p>
    <w:p w:rsidR="008B439B" w:rsidRPr="00EE6D79" w:rsidRDefault="008B439B" w:rsidP="0046352A">
      <w:pPr>
        <w:tabs>
          <w:tab w:val="left" w:pos="720"/>
        </w:tabs>
        <w:rPr>
          <w:rFonts w:asciiTheme="minorHAnsi" w:eastAsia="Times New Roman" w:hAnsiTheme="minorHAnsi" w:cstheme="minorHAnsi"/>
          <w:sz w:val="24"/>
          <w:szCs w:val="20"/>
        </w:rPr>
      </w:pPr>
    </w:p>
    <w:p w:rsidR="008B439B" w:rsidRPr="00EE6D79" w:rsidRDefault="00997A19" w:rsidP="00102E42">
      <w:pPr>
        <w:shd w:val="clear" w:color="auto" w:fill="F2F2F2" w:themeFill="background1" w:themeFillShade="F2"/>
        <w:spacing w:line="28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0"/>
        </w:rPr>
        <w:t>Организационно-управленческое</w:t>
      </w:r>
    </w:p>
    <w:p w:rsidR="0000745A" w:rsidRDefault="0000745A" w:rsidP="002A64F8">
      <w:pPr>
        <w:ind w:left="426"/>
        <w:jc w:val="both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>Организационные системы и модели управления в условиях неопределенности</w:t>
      </w:r>
    </w:p>
    <w:p w:rsidR="00454F70" w:rsidRDefault="00454F70" w:rsidP="002A64F8">
      <w:pPr>
        <w:ind w:left="426"/>
        <w:jc w:val="both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>Управление изменениями: мифы и реальность</w:t>
      </w:r>
    </w:p>
    <w:p w:rsidR="004B4CBC" w:rsidRDefault="004B4CBC" w:rsidP="002A64F8">
      <w:pPr>
        <w:ind w:left="426"/>
        <w:jc w:val="both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>Трансформация управленческих решений: идеал</w:t>
      </w:r>
      <w:r w:rsidR="000C6FF3">
        <w:rPr>
          <w:rFonts w:asciiTheme="minorHAnsi" w:hAnsiTheme="minorHAnsi" w:cstheme="minorHAnsi"/>
          <w:sz w:val="24"/>
          <w:szCs w:val="20"/>
        </w:rPr>
        <w:t>ь</w:t>
      </w:r>
      <w:r>
        <w:rPr>
          <w:rFonts w:asciiTheme="minorHAnsi" w:hAnsiTheme="minorHAnsi" w:cstheme="minorHAnsi"/>
          <w:sz w:val="24"/>
          <w:szCs w:val="20"/>
        </w:rPr>
        <w:t xml:space="preserve">ная </w:t>
      </w:r>
      <w:proofErr w:type="spellStart"/>
      <w:r>
        <w:rPr>
          <w:rFonts w:asciiTheme="minorHAnsi" w:hAnsiTheme="minorHAnsi" w:cstheme="minorHAnsi"/>
          <w:sz w:val="24"/>
          <w:szCs w:val="20"/>
        </w:rPr>
        <w:t>неидеальность</w:t>
      </w:r>
      <w:proofErr w:type="spellEnd"/>
    </w:p>
    <w:p w:rsidR="000C6FF3" w:rsidRDefault="000C6FF3" w:rsidP="002A64F8">
      <w:pPr>
        <w:ind w:left="426"/>
        <w:jc w:val="both"/>
        <w:rPr>
          <w:rFonts w:asciiTheme="minorHAnsi" w:hAnsiTheme="minorHAnsi" w:cstheme="minorHAnsi"/>
          <w:sz w:val="24"/>
          <w:szCs w:val="20"/>
        </w:rPr>
      </w:pPr>
      <w:r w:rsidRPr="000C6FF3">
        <w:rPr>
          <w:rFonts w:asciiTheme="minorHAnsi" w:hAnsiTheme="minorHAnsi" w:cstheme="minorHAnsi"/>
          <w:sz w:val="24"/>
          <w:szCs w:val="20"/>
        </w:rPr>
        <w:t xml:space="preserve">Психологическая готовность </w:t>
      </w:r>
      <w:r w:rsidR="0000745A">
        <w:rPr>
          <w:rFonts w:asciiTheme="minorHAnsi" w:hAnsiTheme="minorHAnsi" w:cstheme="minorHAnsi"/>
          <w:sz w:val="24"/>
          <w:szCs w:val="20"/>
        </w:rPr>
        <w:t xml:space="preserve">персонала </w:t>
      </w:r>
      <w:r w:rsidRPr="000C6FF3">
        <w:rPr>
          <w:rFonts w:asciiTheme="minorHAnsi" w:hAnsiTheme="minorHAnsi" w:cstheme="minorHAnsi"/>
          <w:sz w:val="24"/>
          <w:szCs w:val="20"/>
        </w:rPr>
        <w:t>к организационным изменениям</w:t>
      </w:r>
    </w:p>
    <w:p w:rsidR="002A64F8" w:rsidRPr="00EE6D79" w:rsidRDefault="002A64F8" w:rsidP="002A64F8">
      <w:pPr>
        <w:ind w:left="426"/>
        <w:jc w:val="both"/>
        <w:rPr>
          <w:rFonts w:asciiTheme="minorHAnsi" w:hAnsiTheme="minorHAnsi" w:cstheme="minorHAnsi"/>
          <w:sz w:val="24"/>
          <w:szCs w:val="20"/>
        </w:rPr>
      </w:pPr>
      <w:r w:rsidRPr="00EE6D79">
        <w:rPr>
          <w:rFonts w:asciiTheme="minorHAnsi" w:hAnsiTheme="minorHAnsi" w:cstheme="minorHAnsi"/>
          <w:sz w:val="24"/>
          <w:szCs w:val="20"/>
        </w:rPr>
        <w:t xml:space="preserve">Компетенции и поведение </w:t>
      </w:r>
      <w:proofErr w:type="spellStart"/>
      <w:r w:rsidRPr="00EE6D79">
        <w:rPr>
          <w:rFonts w:asciiTheme="minorHAnsi" w:hAnsiTheme="minorHAnsi" w:cstheme="minorHAnsi"/>
          <w:sz w:val="24"/>
          <w:szCs w:val="20"/>
        </w:rPr>
        <w:t>vs</w:t>
      </w:r>
      <w:proofErr w:type="spellEnd"/>
      <w:r w:rsidRPr="00EE6D79">
        <w:rPr>
          <w:rFonts w:asciiTheme="minorHAnsi" w:hAnsiTheme="minorHAnsi" w:cstheme="minorHAnsi"/>
          <w:sz w:val="24"/>
          <w:szCs w:val="20"/>
        </w:rPr>
        <w:t xml:space="preserve"> ценности и смыслы: расставляем приоритеты</w:t>
      </w:r>
    </w:p>
    <w:p w:rsidR="002A64F8" w:rsidRPr="00EE6D79" w:rsidRDefault="00454F70" w:rsidP="002A64F8">
      <w:pPr>
        <w:ind w:left="426"/>
        <w:jc w:val="both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>Мудрость</w:t>
      </w:r>
      <w:r w:rsidR="000F48A9">
        <w:rPr>
          <w:rFonts w:asciiTheme="minorHAnsi" w:hAnsiTheme="minorHAnsi" w:cstheme="minorHAnsi"/>
          <w:sz w:val="24"/>
          <w:szCs w:val="20"/>
        </w:rPr>
        <w:t xml:space="preserve"> - </w:t>
      </w:r>
      <w:r>
        <w:rPr>
          <w:rFonts w:asciiTheme="minorHAnsi" w:hAnsiTheme="minorHAnsi" w:cstheme="minorHAnsi"/>
          <w:sz w:val="24"/>
          <w:szCs w:val="20"/>
        </w:rPr>
        <w:t xml:space="preserve">Молодость: </w:t>
      </w:r>
      <w:r w:rsidR="003D7E88">
        <w:rPr>
          <w:rFonts w:asciiTheme="minorHAnsi" w:hAnsiTheme="minorHAnsi" w:cstheme="minorHAnsi"/>
          <w:sz w:val="24"/>
          <w:szCs w:val="20"/>
        </w:rPr>
        <w:t xml:space="preserve">создание эффективных </w:t>
      </w:r>
      <w:r w:rsidR="000F48A9">
        <w:rPr>
          <w:rFonts w:asciiTheme="minorHAnsi" w:hAnsiTheme="minorHAnsi" w:cstheme="minorHAnsi"/>
          <w:sz w:val="24"/>
          <w:szCs w:val="20"/>
        </w:rPr>
        <w:t xml:space="preserve">разновозрастных </w:t>
      </w:r>
      <w:r w:rsidR="003D7E88">
        <w:rPr>
          <w:rFonts w:asciiTheme="minorHAnsi" w:hAnsiTheme="minorHAnsi" w:cstheme="minorHAnsi"/>
          <w:sz w:val="24"/>
          <w:szCs w:val="20"/>
        </w:rPr>
        <w:t xml:space="preserve">команд. </w:t>
      </w:r>
      <w:r w:rsidR="004E1D99">
        <w:rPr>
          <w:rFonts w:asciiTheme="minorHAnsi" w:hAnsiTheme="minorHAnsi" w:cstheme="minorHAnsi"/>
          <w:sz w:val="24"/>
          <w:szCs w:val="20"/>
        </w:rPr>
        <w:t>Наставничество</w:t>
      </w:r>
    </w:p>
    <w:p w:rsidR="00454F70" w:rsidRDefault="00454F70" w:rsidP="002A64F8">
      <w:pPr>
        <w:ind w:left="426"/>
        <w:jc w:val="both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>Организация как живая система: закономерности развития и механика управления</w:t>
      </w:r>
    </w:p>
    <w:p w:rsidR="008B439B" w:rsidRDefault="000F48A9" w:rsidP="009418BA">
      <w:pPr>
        <w:ind w:left="426"/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 xml:space="preserve">Роли </w:t>
      </w:r>
      <w:r>
        <w:rPr>
          <w:rFonts w:asciiTheme="minorHAnsi" w:eastAsia="Times New Roman" w:hAnsiTheme="minorHAnsi" w:cstheme="minorHAnsi"/>
          <w:sz w:val="24"/>
          <w:szCs w:val="20"/>
          <w:lang w:val="en-US"/>
        </w:rPr>
        <w:t>HR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: </w:t>
      </w:r>
      <w:r w:rsidR="000C6FF3">
        <w:rPr>
          <w:rFonts w:asciiTheme="minorHAnsi" w:eastAsia="Times New Roman" w:hAnsiTheme="minorHAnsi" w:cstheme="minorHAnsi"/>
          <w:sz w:val="24"/>
          <w:szCs w:val="20"/>
        </w:rPr>
        <w:t>классика и инновации</w:t>
      </w:r>
    </w:p>
    <w:p w:rsidR="000A55EA" w:rsidRPr="000A55EA" w:rsidRDefault="000A55EA" w:rsidP="000A55EA">
      <w:pPr>
        <w:ind w:left="426"/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0A55EA">
        <w:rPr>
          <w:rFonts w:asciiTheme="minorHAnsi" w:eastAsia="Times New Roman" w:hAnsiTheme="minorHAnsi" w:cstheme="minorHAnsi"/>
          <w:sz w:val="24"/>
          <w:szCs w:val="20"/>
        </w:rPr>
        <w:lastRenderedPageBreak/>
        <w:t>Индекс человечности в организации: значение и возможности применения</w:t>
      </w:r>
    </w:p>
    <w:p w:rsidR="000A55EA" w:rsidRPr="00EE6D79" w:rsidRDefault="000A55EA" w:rsidP="000A55EA">
      <w:pPr>
        <w:ind w:left="426"/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0A55EA">
        <w:rPr>
          <w:rFonts w:asciiTheme="minorHAnsi" w:eastAsia="Times New Roman" w:hAnsiTheme="minorHAnsi" w:cstheme="minorHAnsi"/>
          <w:sz w:val="24"/>
          <w:szCs w:val="20"/>
        </w:rPr>
        <w:t>Вовлеченность как поле смыслов</w:t>
      </w:r>
    </w:p>
    <w:p w:rsidR="008B439B" w:rsidRPr="00EE6D79" w:rsidRDefault="008B439B" w:rsidP="009418BA">
      <w:pPr>
        <w:tabs>
          <w:tab w:val="left" w:pos="567"/>
        </w:tabs>
        <w:ind w:left="426"/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EE6D79">
        <w:rPr>
          <w:rFonts w:asciiTheme="minorHAnsi" w:eastAsia="Times New Roman" w:hAnsiTheme="minorHAnsi" w:cstheme="minorHAnsi"/>
          <w:sz w:val="24"/>
          <w:szCs w:val="20"/>
        </w:rPr>
        <w:t>Принцип системности и ценностно-смысловой подход в управлении людьми и процессами в организации</w:t>
      </w:r>
    </w:p>
    <w:p w:rsidR="006E2E02" w:rsidRPr="00EE6D79" w:rsidRDefault="006E2E02" w:rsidP="006E2E02">
      <w:pPr>
        <w:tabs>
          <w:tab w:val="left" w:pos="567"/>
        </w:tabs>
        <w:ind w:left="426"/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EE6D79">
        <w:rPr>
          <w:rFonts w:asciiTheme="minorHAnsi" w:eastAsia="Times New Roman" w:hAnsiTheme="minorHAnsi" w:cstheme="minorHAnsi"/>
          <w:sz w:val="24"/>
          <w:szCs w:val="20"/>
        </w:rPr>
        <w:t>Кадровое обеспечение: поиск и привлечение персонала на основе технологий искусственного интеллекта</w:t>
      </w:r>
    </w:p>
    <w:p w:rsidR="00A35A0F" w:rsidRDefault="00E01FBD" w:rsidP="00CE3202">
      <w:pPr>
        <w:tabs>
          <w:tab w:val="left" w:pos="567"/>
        </w:tabs>
        <w:ind w:left="426"/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sz w:val="24"/>
          <w:szCs w:val="20"/>
        </w:rPr>
        <w:t>Задачи и технологии поддержки человека в организации</w:t>
      </w:r>
    </w:p>
    <w:p w:rsidR="00CE3202" w:rsidRPr="00CE3202" w:rsidRDefault="00CE3202" w:rsidP="00CE3202">
      <w:pPr>
        <w:tabs>
          <w:tab w:val="left" w:pos="567"/>
        </w:tabs>
        <w:ind w:left="426"/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p w:rsidR="00EC54AA" w:rsidRPr="00CE3202" w:rsidRDefault="00A1696E" w:rsidP="00CE3202">
      <w:pPr>
        <w:ind w:left="8"/>
        <w:rPr>
          <w:rFonts w:asciiTheme="minorHAnsi" w:hAnsiTheme="minorHAnsi" w:cstheme="minorHAnsi"/>
          <w:sz w:val="24"/>
          <w:szCs w:val="20"/>
        </w:rPr>
      </w:pPr>
      <w:r w:rsidRPr="00EE6D79">
        <w:rPr>
          <w:rFonts w:asciiTheme="minorHAnsi" w:eastAsia="Times New Roman" w:hAnsiTheme="minorHAnsi" w:cstheme="minorHAnsi"/>
          <w:b/>
          <w:bCs/>
          <w:sz w:val="24"/>
          <w:szCs w:val="20"/>
        </w:rPr>
        <w:t>Официальные языки конференции</w:t>
      </w:r>
      <w:r w:rsidRPr="00EE6D79">
        <w:rPr>
          <w:rFonts w:asciiTheme="minorHAnsi" w:eastAsia="Times New Roman" w:hAnsiTheme="minorHAnsi" w:cstheme="minorHAnsi"/>
          <w:sz w:val="24"/>
          <w:szCs w:val="20"/>
        </w:rPr>
        <w:t>:</w:t>
      </w:r>
      <w:r w:rsidR="004E1D99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Pr="00EE6D79">
        <w:rPr>
          <w:rFonts w:asciiTheme="minorHAnsi" w:eastAsia="Times New Roman" w:hAnsiTheme="minorHAnsi" w:cstheme="minorHAnsi"/>
          <w:sz w:val="24"/>
          <w:szCs w:val="20"/>
        </w:rPr>
        <w:t>русский</w:t>
      </w:r>
    </w:p>
    <w:p w:rsidR="001E2259" w:rsidRDefault="001E2259" w:rsidP="00102E42">
      <w:pPr>
        <w:pStyle w:val="Default"/>
        <w:jc w:val="both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2 июня – Пленарное заседание Диады и доклады экспертов в части ВБО</w:t>
      </w:r>
      <w:r w:rsidR="00A903D4">
        <w:rPr>
          <w:rFonts w:asciiTheme="minorHAnsi" w:hAnsiTheme="minorHAnsi" w:cstheme="minorHAnsi"/>
          <w:b/>
          <w:bCs/>
          <w:szCs w:val="20"/>
        </w:rPr>
        <w:t xml:space="preserve"> </w:t>
      </w:r>
    </w:p>
    <w:p w:rsidR="001E2259" w:rsidRDefault="001E2259" w:rsidP="00A903D4">
      <w:pPr>
        <w:pStyle w:val="Default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Общая интерактивная площадка </w:t>
      </w:r>
      <w:r w:rsidR="000D48F7">
        <w:rPr>
          <w:rFonts w:asciiTheme="minorHAnsi" w:hAnsiTheme="minorHAnsi" w:cstheme="minorHAnsi"/>
          <w:b/>
          <w:bCs/>
          <w:szCs w:val="20"/>
        </w:rPr>
        <w:t xml:space="preserve">ДИАДЫ </w:t>
      </w:r>
      <w:r>
        <w:rPr>
          <w:rFonts w:asciiTheme="minorHAnsi" w:hAnsiTheme="minorHAnsi" w:cstheme="minorHAnsi"/>
          <w:b/>
          <w:bCs/>
          <w:szCs w:val="20"/>
        </w:rPr>
        <w:t>(1</w:t>
      </w:r>
      <w:r w:rsidR="0009400B">
        <w:rPr>
          <w:rFonts w:asciiTheme="minorHAnsi" w:hAnsiTheme="minorHAnsi" w:cstheme="minorHAnsi"/>
          <w:b/>
          <w:bCs/>
          <w:szCs w:val="20"/>
        </w:rPr>
        <w:t>3.00-14.3</w:t>
      </w:r>
      <w:r>
        <w:rPr>
          <w:rFonts w:asciiTheme="minorHAnsi" w:hAnsiTheme="minorHAnsi" w:cstheme="minorHAnsi"/>
          <w:b/>
          <w:bCs/>
          <w:szCs w:val="20"/>
        </w:rPr>
        <w:t xml:space="preserve">0 </w:t>
      </w:r>
      <w:proofErr w:type="spellStart"/>
      <w:r>
        <w:rPr>
          <w:rFonts w:asciiTheme="minorHAnsi" w:hAnsiTheme="minorHAnsi" w:cstheme="minorHAnsi"/>
          <w:b/>
          <w:bCs/>
          <w:szCs w:val="20"/>
        </w:rPr>
        <w:t>мск</w:t>
      </w:r>
      <w:proofErr w:type="spellEnd"/>
      <w:r w:rsidR="000D48F7">
        <w:rPr>
          <w:rFonts w:asciiTheme="minorHAnsi" w:hAnsiTheme="minorHAnsi" w:cstheme="minorHAnsi"/>
          <w:b/>
          <w:bCs/>
          <w:szCs w:val="20"/>
        </w:rPr>
        <w:t>.</w:t>
      </w:r>
      <w:r>
        <w:rPr>
          <w:rFonts w:asciiTheme="minorHAnsi" w:hAnsiTheme="minorHAnsi" w:cstheme="minorHAnsi"/>
          <w:b/>
          <w:bCs/>
          <w:szCs w:val="20"/>
        </w:rPr>
        <w:t xml:space="preserve">) - </w:t>
      </w:r>
      <w:r w:rsidRPr="00A903D4">
        <w:rPr>
          <w:rFonts w:asciiTheme="minorHAnsi" w:hAnsiTheme="minorHAnsi" w:cstheme="minorHAnsi"/>
          <w:bCs/>
          <w:i/>
          <w:szCs w:val="20"/>
        </w:rPr>
        <w:t>Открытый диалог поколений</w:t>
      </w:r>
      <w:r w:rsidR="009660DD">
        <w:rPr>
          <w:rFonts w:asciiTheme="minorHAnsi" w:hAnsiTheme="minorHAnsi" w:cstheme="minorHAnsi"/>
          <w:b/>
          <w:bCs/>
          <w:szCs w:val="20"/>
        </w:rPr>
        <w:t xml:space="preserve">. </w:t>
      </w:r>
      <w:r w:rsidR="00CE3202">
        <w:rPr>
          <w:rFonts w:asciiTheme="minorHAnsi" w:hAnsiTheme="minorHAnsi" w:cstheme="minorHAnsi"/>
          <w:bCs/>
          <w:szCs w:val="20"/>
        </w:rPr>
        <w:t>Для определения</w:t>
      </w:r>
      <w:r w:rsidR="009660DD" w:rsidRPr="009660DD">
        <w:rPr>
          <w:rFonts w:asciiTheme="minorHAnsi" w:hAnsiTheme="minorHAnsi" w:cstheme="minorHAnsi"/>
          <w:bCs/>
          <w:szCs w:val="20"/>
        </w:rPr>
        <w:t xml:space="preserve"> общих ориентиров и территории сотрудничества в системах «работодатель – кандидат – сотрудник» и «школьник/студент - молодой специалист – зрелый профессионал». Выработка технологии проектирования индивидуального профессионального будущего, создание матрицы карьеры</w:t>
      </w:r>
      <w:r w:rsidR="00CE3202">
        <w:rPr>
          <w:rFonts w:asciiTheme="minorHAnsi" w:hAnsiTheme="minorHAnsi" w:cstheme="minorHAnsi"/>
          <w:bCs/>
          <w:szCs w:val="20"/>
        </w:rPr>
        <w:t xml:space="preserve">. Организаторы: </w:t>
      </w:r>
      <w:r w:rsidR="00A903D4">
        <w:rPr>
          <w:rFonts w:asciiTheme="minorHAnsi" w:hAnsiTheme="minorHAnsi" w:cstheme="minorHAnsi"/>
          <w:bCs/>
          <w:szCs w:val="20"/>
        </w:rPr>
        <w:t>Институт управления бизнес-процессами</w:t>
      </w:r>
      <w:r w:rsidR="00A903D4" w:rsidRPr="00A903D4">
        <w:rPr>
          <w:rFonts w:asciiTheme="minorHAnsi" w:hAnsiTheme="minorHAnsi" w:cstheme="minorHAnsi"/>
          <w:bCs/>
          <w:szCs w:val="20"/>
        </w:rPr>
        <w:t xml:space="preserve"> ФГАОУ ВО "Сибирский федеральный университет</w:t>
      </w:r>
      <w:r w:rsidR="00A903D4">
        <w:rPr>
          <w:rFonts w:asciiTheme="minorHAnsi" w:hAnsiTheme="minorHAnsi" w:cstheme="minorHAnsi"/>
          <w:bCs/>
          <w:szCs w:val="20"/>
        </w:rPr>
        <w:t>»</w:t>
      </w:r>
      <w:r w:rsidR="00A903D4" w:rsidRPr="00A903D4">
        <w:rPr>
          <w:rFonts w:asciiTheme="minorHAnsi" w:hAnsiTheme="minorHAnsi" w:cstheme="minorHAnsi"/>
          <w:bCs/>
          <w:szCs w:val="20"/>
        </w:rPr>
        <w:t>, тренинг-консалтингов</w:t>
      </w:r>
      <w:r w:rsidR="00CE3202">
        <w:rPr>
          <w:rFonts w:asciiTheme="minorHAnsi" w:hAnsiTheme="minorHAnsi" w:cstheme="minorHAnsi"/>
          <w:bCs/>
          <w:szCs w:val="20"/>
        </w:rPr>
        <w:t>ая</w:t>
      </w:r>
      <w:r w:rsidR="00A903D4" w:rsidRPr="00A903D4">
        <w:rPr>
          <w:rFonts w:asciiTheme="minorHAnsi" w:hAnsiTheme="minorHAnsi" w:cstheme="minorHAnsi"/>
          <w:bCs/>
          <w:szCs w:val="20"/>
        </w:rPr>
        <w:t xml:space="preserve"> компани</w:t>
      </w:r>
      <w:r w:rsidR="00CE3202">
        <w:rPr>
          <w:rFonts w:asciiTheme="minorHAnsi" w:hAnsiTheme="minorHAnsi" w:cstheme="minorHAnsi"/>
          <w:bCs/>
          <w:szCs w:val="20"/>
        </w:rPr>
        <w:t>я</w:t>
      </w:r>
      <w:r w:rsidR="00A903D4" w:rsidRPr="00A903D4">
        <w:rPr>
          <w:rFonts w:asciiTheme="minorHAnsi" w:hAnsiTheme="minorHAnsi" w:cstheme="minorHAnsi"/>
          <w:bCs/>
          <w:szCs w:val="20"/>
        </w:rPr>
        <w:t xml:space="preserve"> «</w:t>
      </w:r>
      <w:proofErr w:type="spellStart"/>
      <w:r w:rsidR="00A903D4" w:rsidRPr="00A903D4">
        <w:rPr>
          <w:rFonts w:asciiTheme="minorHAnsi" w:hAnsiTheme="minorHAnsi" w:cstheme="minorHAnsi"/>
          <w:bCs/>
          <w:szCs w:val="20"/>
        </w:rPr>
        <w:t>Business</w:t>
      </w:r>
      <w:proofErr w:type="spellEnd"/>
      <w:r w:rsidR="00A903D4" w:rsidRPr="00A903D4">
        <w:rPr>
          <w:rFonts w:asciiTheme="minorHAnsi" w:hAnsiTheme="minorHAnsi" w:cstheme="minorHAnsi"/>
          <w:bCs/>
          <w:szCs w:val="20"/>
        </w:rPr>
        <w:t xml:space="preserve"> </w:t>
      </w:r>
      <w:proofErr w:type="spellStart"/>
      <w:r w:rsidR="00A903D4" w:rsidRPr="00A903D4">
        <w:rPr>
          <w:rFonts w:asciiTheme="minorHAnsi" w:hAnsiTheme="minorHAnsi" w:cstheme="minorHAnsi"/>
          <w:bCs/>
          <w:szCs w:val="20"/>
        </w:rPr>
        <w:t>and</w:t>
      </w:r>
      <w:proofErr w:type="spellEnd"/>
      <w:r w:rsidR="00A903D4" w:rsidRPr="00A903D4">
        <w:rPr>
          <w:rFonts w:asciiTheme="minorHAnsi" w:hAnsiTheme="minorHAnsi" w:cstheme="minorHAnsi"/>
          <w:bCs/>
          <w:szCs w:val="20"/>
        </w:rPr>
        <w:t xml:space="preserve"> </w:t>
      </w:r>
      <w:proofErr w:type="spellStart"/>
      <w:r w:rsidR="00A903D4" w:rsidRPr="00A903D4">
        <w:rPr>
          <w:rFonts w:asciiTheme="minorHAnsi" w:hAnsiTheme="minorHAnsi" w:cstheme="minorHAnsi"/>
          <w:bCs/>
          <w:szCs w:val="20"/>
        </w:rPr>
        <w:t>Business</w:t>
      </w:r>
      <w:proofErr w:type="spellEnd"/>
      <w:r w:rsidR="00A903D4" w:rsidRPr="00A903D4">
        <w:rPr>
          <w:rFonts w:asciiTheme="minorHAnsi" w:hAnsiTheme="minorHAnsi" w:cstheme="minorHAnsi"/>
          <w:bCs/>
          <w:szCs w:val="20"/>
        </w:rPr>
        <w:t xml:space="preserve">», Сибирский </w:t>
      </w:r>
      <w:proofErr w:type="spellStart"/>
      <w:r w:rsidR="00A903D4" w:rsidRPr="00A903D4">
        <w:rPr>
          <w:rFonts w:asciiTheme="minorHAnsi" w:hAnsiTheme="minorHAnsi" w:cstheme="minorHAnsi"/>
          <w:bCs/>
          <w:szCs w:val="20"/>
        </w:rPr>
        <w:t>коуч</w:t>
      </w:r>
      <w:proofErr w:type="spellEnd"/>
      <w:r w:rsidR="00A903D4" w:rsidRPr="00A903D4">
        <w:rPr>
          <w:rFonts w:asciiTheme="minorHAnsi" w:hAnsiTheme="minorHAnsi" w:cstheme="minorHAnsi"/>
          <w:bCs/>
          <w:szCs w:val="20"/>
        </w:rPr>
        <w:t>-центр, Кадровый центр администрации губернатора</w:t>
      </w:r>
      <w:r w:rsidR="00A903D4">
        <w:rPr>
          <w:rFonts w:asciiTheme="minorHAnsi" w:hAnsiTheme="minorHAnsi" w:cstheme="minorHAnsi"/>
          <w:bCs/>
          <w:szCs w:val="20"/>
        </w:rPr>
        <w:t xml:space="preserve"> Красноярского края.</w:t>
      </w:r>
    </w:p>
    <w:p w:rsidR="00A903D4" w:rsidRDefault="00A903D4" w:rsidP="00A903D4">
      <w:pPr>
        <w:pStyle w:val="Default"/>
        <w:jc w:val="both"/>
        <w:rPr>
          <w:rFonts w:asciiTheme="minorHAnsi" w:hAnsiTheme="minorHAnsi" w:cstheme="minorHAnsi"/>
          <w:bCs/>
          <w:szCs w:val="20"/>
        </w:rPr>
      </w:pPr>
    </w:p>
    <w:p w:rsidR="00A903D4" w:rsidRDefault="00A903D4" w:rsidP="00A903D4">
      <w:pPr>
        <w:pStyle w:val="Default"/>
        <w:jc w:val="both"/>
        <w:rPr>
          <w:rFonts w:asciiTheme="minorHAnsi" w:hAnsiTheme="minorHAnsi" w:cstheme="minorHAnsi"/>
          <w:b/>
          <w:bCs/>
          <w:szCs w:val="20"/>
        </w:rPr>
      </w:pPr>
      <w:r w:rsidRPr="00A903D4">
        <w:rPr>
          <w:rFonts w:asciiTheme="minorHAnsi" w:hAnsiTheme="minorHAnsi" w:cstheme="minorHAnsi"/>
          <w:b/>
          <w:bCs/>
          <w:szCs w:val="20"/>
        </w:rPr>
        <w:t xml:space="preserve">3 июня </w:t>
      </w:r>
      <w:r>
        <w:rPr>
          <w:rFonts w:asciiTheme="minorHAnsi" w:hAnsiTheme="minorHAnsi" w:cstheme="minorHAnsi"/>
          <w:b/>
          <w:bCs/>
          <w:szCs w:val="20"/>
        </w:rPr>
        <w:t xml:space="preserve">– мастер-классы и интерактивные площадки. </w:t>
      </w:r>
    </w:p>
    <w:p w:rsidR="000D48F7" w:rsidRDefault="000D48F7" w:rsidP="00A903D4">
      <w:pPr>
        <w:pStyle w:val="Default"/>
        <w:jc w:val="both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Интерактивная площа</w:t>
      </w:r>
      <w:r w:rsidR="00CE3202">
        <w:rPr>
          <w:rFonts w:asciiTheme="minorHAnsi" w:hAnsiTheme="minorHAnsi" w:cstheme="minorHAnsi"/>
          <w:b/>
          <w:bCs/>
          <w:szCs w:val="20"/>
        </w:rPr>
        <w:t>дка о Непрерывном образовании, п</w:t>
      </w:r>
      <w:r>
        <w:rPr>
          <w:rFonts w:asciiTheme="minorHAnsi" w:hAnsiTheme="minorHAnsi" w:cstheme="minorHAnsi"/>
          <w:b/>
          <w:bCs/>
          <w:szCs w:val="20"/>
        </w:rPr>
        <w:t>освященная 25-летию Кадрового Центра</w:t>
      </w:r>
      <w:r w:rsidR="00CE3202" w:rsidRPr="00CE3202">
        <w:rPr>
          <w:rFonts w:asciiTheme="minorHAnsi" w:hAnsiTheme="minorHAnsi" w:cstheme="minorHAnsi"/>
          <w:bCs/>
          <w:szCs w:val="20"/>
        </w:rPr>
        <w:t xml:space="preserve"> </w:t>
      </w:r>
      <w:r w:rsidR="00CE3202" w:rsidRPr="00CE3202">
        <w:rPr>
          <w:rFonts w:asciiTheme="minorHAnsi" w:hAnsiTheme="minorHAnsi" w:cstheme="minorHAnsi"/>
          <w:b/>
          <w:bCs/>
          <w:szCs w:val="20"/>
        </w:rPr>
        <w:t>администрации губернатора Красноярского края</w:t>
      </w:r>
      <w:r w:rsidRPr="00CE3202">
        <w:rPr>
          <w:rFonts w:asciiTheme="minorHAnsi" w:hAnsiTheme="minorHAnsi" w:cstheme="minorHAnsi"/>
          <w:b/>
          <w:bCs/>
          <w:szCs w:val="20"/>
        </w:rPr>
        <w:t>.</w:t>
      </w:r>
      <w:r>
        <w:rPr>
          <w:rFonts w:asciiTheme="minorHAnsi" w:hAnsiTheme="minorHAnsi" w:cstheme="minorHAnsi"/>
          <w:b/>
          <w:bCs/>
          <w:szCs w:val="20"/>
        </w:rPr>
        <w:t xml:space="preserve"> (6.00-8.00 </w:t>
      </w:r>
      <w:proofErr w:type="spellStart"/>
      <w:r>
        <w:rPr>
          <w:rFonts w:asciiTheme="minorHAnsi" w:hAnsiTheme="minorHAnsi" w:cstheme="minorHAnsi"/>
          <w:b/>
          <w:bCs/>
          <w:szCs w:val="20"/>
        </w:rPr>
        <w:t>мск</w:t>
      </w:r>
      <w:proofErr w:type="spellEnd"/>
      <w:r>
        <w:rPr>
          <w:rFonts w:asciiTheme="minorHAnsi" w:hAnsiTheme="minorHAnsi" w:cstheme="minorHAnsi"/>
          <w:b/>
          <w:bCs/>
          <w:szCs w:val="20"/>
        </w:rPr>
        <w:t xml:space="preserve">.) </w:t>
      </w:r>
    </w:p>
    <w:p w:rsidR="00A903D4" w:rsidRPr="00A903D4" w:rsidRDefault="00C8526F" w:rsidP="00A903D4">
      <w:pPr>
        <w:pStyle w:val="Default"/>
        <w:jc w:val="both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Интерактивная площадка – кейс-лаборатория «Управленческая мастерская» </w:t>
      </w:r>
      <w:r w:rsidR="000D48F7">
        <w:rPr>
          <w:rFonts w:asciiTheme="minorHAnsi" w:hAnsiTheme="minorHAnsi" w:cstheme="minorHAnsi"/>
          <w:b/>
          <w:bCs/>
          <w:szCs w:val="20"/>
        </w:rPr>
        <w:t xml:space="preserve"> (</w:t>
      </w:r>
      <w:r>
        <w:rPr>
          <w:rFonts w:asciiTheme="minorHAnsi" w:hAnsiTheme="minorHAnsi" w:cstheme="minorHAnsi"/>
          <w:b/>
          <w:bCs/>
          <w:szCs w:val="20"/>
        </w:rPr>
        <w:t>8</w:t>
      </w:r>
      <w:r w:rsidR="000D48F7">
        <w:rPr>
          <w:rFonts w:asciiTheme="minorHAnsi" w:hAnsiTheme="minorHAnsi" w:cstheme="minorHAnsi"/>
          <w:b/>
          <w:bCs/>
          <w:szCs w:val="20"/>
        </w:rPr>
        <w:t>.00-</w:t>
      </w:r>
      <w:r>
        <w:rPr>
          <w:rFonts w:asciiTheme="minorHAnsi" w:hAnsiTheme="minorHAnsi" w:cstheme="minorHAnsi"/>
          <w:b/>
          <w:bCs/>
          <w:szCs w:val="20"/>
        </w:rPr>
        <w:t xml:space="preserve">10.00 </w:t>
      </w:r>
      <w:proofErr w:type="spellStart"/>
      <w:r>
        <w:rPr>
          <w:rFonts w:asciiTheme="minorHAnsi" w:hAnsiTheme="minorHAnsi" w:cstheme="minorHAnsi"/>
          <w:b/>
          <w:bCs/>
          <w:szCs w:val="20"/>
        </w:rPr>
        <w:t>мск</w:t>
      </w:r>
      <w:proofErr w:type="spellEnd"/>
      <w:r>
        <w:rPr>
          <w:rFonts w:asciiTheme="minorHAnsi" w:hAnsiTheme="minorHAnsi" w:cstheme="minorHAnsi"/>
          <w:b/>
          <w:bCs/>
          <w:szCs w:val="20"/>
        </w:rPr>
        <w:t>.)</w:t>
      </w:r>
      <w:r w:rsidR="000D48F7">
        <w:rPr>
          <w:rFonts w:asciiTheme="minorHAnsi" w:hAnsiTheme="minorHAnsi" w:cstheme="minorHAnsi"/>
          <w:b/>
          <w:bCs/>
          <w:szCs w:val="20"/>
        </w:rPr>
        <w:t xml:space="preserve"> </w:t>
      </w:r>
      <w:r w:rsidRPr="00C8526F">
        <w:rPr>
          <w:rFonts w:asciiTheme="minorHAnsi" w:hAnsiTheme="minorHAnsi" w:cstheme="minorHAnsi"/>
          <w:b/>
          <w:bCs/>
          <w:szCs w:val="20"/>
        </w:rPr>
        <w:t>Мастер-классы от федеральных и региональных экспертов</w:t>
      </w:r>
      <w:r>
        <w:rPr>
          <w:rFonts w:asciiTheme="minorHAnsi" w:hAnsiTheme="minorHAnsi" w:cstheme="minorHAnsi"/>
          <w:b/>
          <w:bCs/>
          <w:szCs w:val="20"/>
        </w:rPr>
        <w:t xml:space="preserve"> (10.30-14.00 </w:t>
      </w:r>
      <w:proofErr w:type="spellStart"/>
      <w:r>
        <w:rPr>
          <w:rFonts w:asciiTheme="minorHAnsi" w:hAnsiTheme="minorHAnsi" w:cstheme="minorHAnsi"/>
          <w:b/>
          <w:bCs/>
          <w:szCs w:val="20"/>
        </w:rPr>
        <w:t>мск</w:t>
      </w:r>
      <w:proofErr w:type="spellEnd"/>
      <w:r>
        <w:rPr>
          <w:rFonts w:asciiTheme="minorHAnsi" w:hAnsiTheme="minorHAnsi" w:cstheme="minorHAnsi"/>
          <w:b/>
          <w:bCs/>
          <w:szCs w:val="20"/>
        </w:rPr>
        <w:t>.)</w:t>
      </w:r>
      <w:r w:rsidR="000D48F7" w:rsidRPr="00C8526F">
        <w:rPr>
          <w:rFonts w:asciiTheme="minorHAnsi" w:hAnsiTheme="minorHAnsi" w:cstheme="minorHAnsi"/>
          <w:b/>
          <w:bCs/>
          <w:szCs w:val="20"/>
        </w:rPr>
        <w:t xml:space="preserve"> </w:t>
      </w:r>
    </w:p>
    <w:p w:rsidR="001E2259" w:rsidRDefault="001E2259" w:rsidP="00102E42">
      <w:pPr>
        <w:pStyle w:val="Default"/>
        <w:jc w:val="both"/>
        <w:rPr>
          <w:rFonts w:asciiTheme="minorHAnsi" w:hAnsiTheme="minorHAnsi" w:cstheme="minorHAnsi"/>
          <w:b/>
          <w:bCs/>
          <w:szCs w:val="20"/>
        </w:rPr>
      </w:pPr>
    </w:p>
    <w:p w:rsidR="008A00A4" w:rsidRPr="00EE6D79" w:rsidRDefault="008A00A4" w:rsidP="00102E42">
      <w:pPr>
        <w:pStyle w:val="Default"/>
        <w:jc w:val="both"/>
        <w:rPr>
          <w:rFonts w:asciiTheme="minorHAnsi" w:hAnsiTheme="minorHAnsi" w:cstheme="minorHAnsi"/>
          <w:szCs w:val="20"/>
        </w:rPr>
      </w:pPr>
      <w:r w:rsidRPr="00EE6D79">
        <w:rPr>
          <w:rFonts w:asciiTheme="minorHAnsi" w:hAnsiTheme="minorHAnsi" w:cstheme="minorHAnsi"/>
          <w:b/>
          <w:bCs/>
          <w:szCs w:val="20"/>
        </w:rPr>
        <w:t xml:space="preserve">Важные даты и этапы работы: </w:t>
      </w:r>
    </w:p>
    <w:p w:rsidR="008A00A4" w:rsidRPr="00EE6D79" w:rsidRDefault="000F48A9" w:rsidP="00CE3202">
      <w:pPr>
        <w:pStyle w:val="Default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До </w:t>
      </w:r>
      <w:r w:rsidR="00143F1F">
        <w:rPr>
          <w:rFonts w:asciiTheme="minorHAnsi" w:hAnsiTheme="minorHAnsi" w:cstheme="minorHAnsi"/>
          <w:b/>
          <w:bCs/>
          <w:szCs w:val="20"/>
        </w:rPr>
        <w:t>30</w:t>
      </w:r>
      <w:r w:rsidR="00840E69">
        <w:rPr>
          <w:rFonts w:asciiTheme="minorHAnsi" w:hAnsiTheme="minorHAnsi" w:cstheme="minorHAnsi"/>
          <w:b/>
          <w:bCs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Cs w:val="20"/>
        </w:rPr>
        <w:t>апреля 2022</w:t>
      </w:r>
      <w:r w:rsidR="008A00A4" w:rsidRPr="00EE6D79">
        <w:rPr>
          <w:rFonts w:asciiTheme="minorHAnsi" w:hAnsiTheme="minorHAnsi" w:cstheme="minorHAnsi"/>
          <w:szCs w:val="20"/>
        </w:rPr>
        <w:t xml:space="preserve">г. – регистрация участников с докладами </w:t>
      </w:r>
    </w:p>
    <w:p w:rsidR="00E01FBD" w:rsidRDefault="00E01FBD" w:rsidP="00CE3202">
      <w:pPr>
        <w:pStyle w:val="Default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До </w:t>
      </w:r>
      <w:r w:rsidR="00840E69">
        <w:rPr>
          <w:rFonts w:asciiTheme="minorHAnsi" w:hAnsiTheme="minorHAnsi" w:cstheme="minorHAnsi"/>
          <w:b/>
          <w:bCs/>
          <w:szCs w:val="20"/>
        </w:rPr>
        <w:t>3</w:t>
      </w:r>
      <w:r w:rsidR="000F48A9">
        <w:rPr>
          <w:rFonts w:asciiTheme="minorHAnsi" w:hAnsiTheme="minorHAnsi" w:cstheme="minorHAnsi"/>
          <w:b/>
          <w:bCs/>
          <w:szCs w:val="20"/>
        </w:rPr>
        <w:t>0 мая 2022</w:t>
      </w:r>
      <w:r w:rsidR="008A00A4" w:rsidRPr="00EE6D79">
        <w:rPr>
          <w:rFonts w:asciiTheme="minorHAnsi" w:hAnsiTheme="minorHAnsi" w:cstheme="minorHAnsi"/>
          <w:b/>
          <w:bCs/>
          <w:szCs w:val="20"/>
        </w:rPr>
        <w:t>г</w:t>
      </w:r>
      <w:r w:rsidR="008A00A4" w:rsidRPr="00EE6D79">
        <w:rPr>
          <w:rFonts w:asciiTheme="minorHAnsi" w:hAnsiTheme="minorHAnsi" w:cstheme="minorHAnsi"/>
          <w:szCs w:val="20"/>
        </w:rPr>
        <w:t>. – регистрация участников без докладов</w:t>
      </w:r>
    </w:p>
    <w:p w:rsidR="008A00A4" w:rsidRDefault="00E01FBD" w:rsidP="00CE3202">
      <w:pPr>
        <w:pStyle w:val="Default"/>
        <w:jc w:val="both"/>
      </w:pPr>
      <w:r>
        <w:rPr>
          <w:rFonts w:asciiTheme="minorHAnsi" w:hAnsiTheme="minorHAnsi" w:cstheme="minorHAnsi"/>
          <w:szCs w:val="20"/>
        </w:rPr>
        <w:t xml:space="preserve">Адрес регистрации </w:t>
      </w:r>
      <w:r w:rsidR="008A00A4" w:rsidRPr="00EE6D79">
        <w:rPr>
          <w:rFonts w:asciiTheme="minorHAnsi" w:eastAsia="PMingLiU" w:hAnsiTheme="minorHAnsi" w:cstheme="minorHAnsi"/>
          <w:szCs w:val="20"/>
        </w:rPr>
        <w:t>на сайте конференции</w:t>
      </w:r>
      <w:r w:rsidR="00143F1F">
        <w:rPr>
          <w:rFonts w:asciiTheme="minorHAnsi" w:eastAsia="PMingLiU" w:hAnsiTheme="minorHAnsi" w:cstheme="minorHAnsi"/>
          <w:szCs w:val="20"/>
        </w:rPr>
        <w:t>:</w:t>
      </w:r>
      <w:r w:rsidR="008A00A4" w:rsidRPr="00EE6D79">
        <w:rPr>
          <w:rFonts w:asciiTheme="minorHAnsi" w:eastAsia="PMingLiU" w:hAnsiTheme="minorHAnsi" w:cstheme="minorHAnsi"/>
          <w:szCs w:val="20"/>
        </w:rPr>
        <w:t xml:space="preserve"> </w:t>
      </w:r>
      <w:hyperlink r:id="rId15" w:history="1">
        <w:r w:rsidR="00143F1F" w:rsidRPr="006E6CD0">
          <w:rPr>
            <w:rStyle w:val="a3"/>
            <w:rFonts w:asciiTheme="minorHAnsi" w:eastAsia="PMingLiU" w:hAnsiTheme="minorHAnsi" w:cstheme="minorHAnsi"/>
            <w:szCs w:val="20"/>
          </w:rPr>
          <w:t>http://bbusiness.biz/sbe2022</w:t>
        </w:r>
      </w:hyperlink>
      <w:r w:rsidR="00143F1F">
        <w:rPr>
          <w:rFonts w:asciiTheme="minorHAnsi" w:eastAsia="PMingLiU" w:hAnsiTheme="minorHAnsi" w:cstheme="minorHAnsi"/>
          <w:szCs w:val="20"/>
        </w:rPr>
        <w:t xml:space="preserve"> </w:t>
      </w:r>
    </w:p>
    <w:p w:rsidR="00E01FBD" w:rsidRPr="00EE6D79" w:rsidRDefault="00E01FBD" w:rsidP="00102E42">
      <w:pPr>
        <w:pStyle w:val="Default"/>
        <w:jc w:val="both"/>
        <w:rPr>
          <w:rFonts w:asciiTheme="minorHAnsi" w:eastAsia="PMingLiU" w:hAnsiTheme="minorHAnsi" w:cstheme="minorHAnsi"/>
          <w:szCs w:val="20"/>
        </w:rPr>
      </w:pPr>
    </w:p>
    <w:p w:rsidR="00CE077C" w:rsidRPr="00EE6D79" w:rsidRDefault="00840E69" w:rsidP="004E1D99">
      <w:pPr>
        <w:pStyle w:val="Default"/>
        <w:jc w:val="center"/>
        <w:rPr>
          <w:rFonts w:asciiTheme="minorHAnsi" w:eastAsia="PMingLiU" w:hAnsiTheme="minorHAnsi" w:cstheme="minorHAnsi"/>
          <w:b/>
          <w:bCs/>
          <w:szCs w:val="20"/>
        </w:rPr>
      </w:pPr>
      <w:r>
        <w:rPr>
          <w:rFonts w:asciiTheme="minorHAnsi" w:eastAsia="PMingLiU" w:hAnsiTheme="minorHAnsi" w:cstheme="minorHAnsi"/>
          <w:b/>
          <w:bCs/>
          <w:szCs w:val="20"/>
        </w:rPr>
        <w:t>2-3 июня</w:t>
      </w:r>
      <w:r w:rsidR="00CE077C">
        <w:rPr>
          <w:rFonts w:asciiTheme="minorHAnsi" w:eastAsia="PMingLiU" w:hAnsiTheme="minorHAnsi" w:cstheme="minorHAnsi"/>
          <w:b/>
          <w:bCs/>
          <w:szCs w:val="20"/>
        </w:rPr>
        <w:t xml:space="preserve"> </w:t>
      </w:r>
      <w:r w:rsidR="006A1A0D">
        <w:rPr>
          <w:rFonts w:asciiTheme="minorHAnsi" w:eastAsia="PMingLiU" w:hAnsiTheme="minorHAnsi" w:cstheme="minorHAnsi"/>
          <w:b/>
          <w:bCs/>
          <w:szCs w:val="20"/>
        </w:rPr>
        <w:t>–</w:t>
      </w:r>
      <w:r w:rsidR="00CE077C">
        <w:rPr>
          <w:rFonts w:asciiTheme="minorHAnsi" w:eastAsia="PMingLiU" w:hAnsiTheme="minorHAnsi" w:cstheme="minorHAnsi"/>
          <w:b/>
          <w:bCs/>
          <w:szCs w:val="20"/>
        </w:rPr>
        <w:t xml:space="preserve"> </w:t>
      </w:r>
      <w:r w:rsidR="00405DDC">
        <w:rPr>
          <w:rFonts w:asciiTheme="minorHAnsi" w:eastAsia="PMingLiU" w:hAnsiTheme="minorHAnsi" w:cstheme="minorHAnsi"/>
          <w:b/>
          <w:bCs/>
          <w:szCs w:val="20"/>
        </w:rPr>
        <w:t>КОНФЕРЕНЦИЯ (ОНЛАЙН+ОФФЛАЙН ФОРМАТ)</w:t>
      </w:r>
    </w:p>
    <w:p w:rsidR="00CE077C" w:rsidRDefault="00CE077C" w:rsidP="00102E42">
      <w:pPr>
        <w:pStyle w:val="Default"/>
        <w:jc w:val="both"/>
        <w:rPr>
          <w:rFonts w:asciiTheme="minorHAnsi" w:eastAsia="PMingLiU" w:hAnsiTheme="minorHAnsi" w:cstheme="minorHAnsi"/>
          <w:b/>
          <w:bCs/>
          <w:szCs w:val="20"/>
        </w:rPr>
      </w:pPr>
    </w:p>
    <w:p w:rsidR="004E1D99" w:rsidRDefault="008A00A4" w:rsidP="00102E42">
      <w:pPr>
        <w:pStyle w:val="Default"/>
        <w:jc w:val="both"/>
        <w:rPr>
          <w:rFonts w:asciiTheme="minorHAnsi" w:eastAsia="PMingLiU" w:hAnsiTheme="minorHAnsi" w:cstheme="minorHAnsi"/>
          <w:szCs w:val="20"/>
        </w:rPr>
      </w:pPr>
      <w:r w:rsidRPr="00EE6D79">
        <w:rPr>
          <w:rFonts w:asciiTheme="minorHAnsi" w:eastAsia="PMingLiU" w:hAnsiTheme="minorHAnsi" w:cstheme="minorHAnsi"/>
          <w:b/>
          <w:bCs/>
          <w:szCs w:val="20"/>
        </w:rPr>
        <w:t>Условия участия</w:t>
      </w:r>
      <w:r w:rsidR="004E1D99">
        <w:rPr>
          <w:rFonts w:asciiTheme="minorHAnsi" w:eastAsia="PMingLiU" w:hAnsiTheme="minorHAnsi" w:cstheme="minorHAnsi"/>
          <w:szCs w:val="20"/>
        </w:rPr>
        <w:t>:</w:t>
      </w:r>
    </w:p>
    <w:p w:rsidR="004E1D99" w:rsidRPr="00196FE7" w:rsidRDefault="00262E3C" w:rsidP="00196FE7">
      <w:pPr>
        <w:pStyle w:val="Default"/>
        <w:jc w:val="both"/>
        <w:rPr>
          <w:rFonts w:eastAsia="PMingLiU"/>
          <w:szCs w:val="20"/>
        </w:rPr>
      </w:pPr>
      <w:r w:rsidRPr="00196FE7">
        <w:rPr>
          <w:rFonts w:eastAsia="PMingLiU"/>
          <w:szCs w:val="20"/>
        </w:rPr>
        <w:t>Б</w:t>
      </w:r>
      <w:r w:rsidR="00E01FBD" w:rsidRPr="00196FE7">
        <w:rPr>
          <w:rFonts w:eastAsia="PMingLiU"/>
          <w:szCs w:val="20"/>
        </w:rPr>
        <w:t>есплатно</w:t>
      </w:r>
      <w:r>
        <w:rPr>
          <w:rFonts w:eastAsia="PMingLiU"/>
          <w:szCs w:val="20"/>
        </w:rPr>
        <w:t xml:space="preserve"> по предварительной регистрации на сайте</w:t>
      </w:r>
      <w:r w:rsidRPr="00262E3C">
        <w:t xml:space="preserve"> </w:t>
      </w:r>
      <w:hyperlink r:id="rId16" w:history="1">
        <w:r w:rsidRPr="0026498E">
          <w:rPr>
            <w:rStyle w:val="a3"/>
            <w:rFonts w:eastAsia="PMingLiU"/>
            <w:szCs w:val="20"/>
          </w:rPr>
          <w:t>https://bbusiness.biz/sbe2022</w:t>
        </w:r>
      </w:hyperlink>
      <w:r>
        <w:rPr>
          <w:rFonts w:eastAsia="PMingLiU"/>
          <w:szCs w:val="20"/>
        </w:rPr>
        <w:t xml:space="preserve"> </w:t>
      </w:r>
    </w:p>
    <w:p w:rsidR="00840E69" w:rsidRDefault="00840E69" w:rsidP="00405DDC">
      <w:pPr>
        <w:pStyle w:val="ad"/>
        <w:spacing w:before="0" w:beforeAutospacing="0" w:after="0" w:afterAutospacing="0"/>
        <w:jc w:val="both"/>
        <w:rPr>
          <w:b/>
          <w:color w:val="002060"/>
          <w:shd w:val="clear" w:color="auto" w:fill="FFFFFF"/>
        </w:rPr>
      </w:pPr>
    </w:p>
    <w:p w:rsidR="000F48A9" w:rsidRDefault="004E1D99" w:rsidP="00405DDC">
      <w:pPr>
        <w:pStyle w:val="ad"/>
        <w:spacing w:before="0" w:beforeAutospacing="0" w:after="0" w:afterAutospacing="0"/>
        <w:jc w:val="both"/>
      </w:pPr>
      <w:r w:rsidRPr="00196FE7">
        <w:rPr>
          <w:b/>
          <w:color w:val="002060"/>
          <w:shd w:val="clear" w:color="auto" w:fill="FFFFFF"/>
        </w:rPr>
        <w:t xml:space="preserve">Конференция предполагает возможность издания монографии статей. </w:t>
      </w:r>
      <w:r w:rsidR="00405DDC">
        <w:rPr>
          <w:color w:val="002060"/>
          <w:shd w:val="clear" w:color="auto" w:fill="FFFFFF"/>
        </w:rPr>
        <w:t xml:space="preserve">Выход книги: </w:t>
      </w:r>
      <w:r w:rsidR="00405DDC" w:rsidRPr="00CE3202">
        <w:rPr>
          <w:color w:val="002060"/>
          <w:highlight w:val="yellow"/>
          <w:shd w:val="clear" w:color="auto" w:fill="FFFFFF"/>
        </w:rPr>
        <w:t>202</w:t>
      </w:r>
      <w:r w:rsidR="000F48A9" w:rsidRPr="00CE3202">
        <w:rPr>
          <w:color w:val="002060"/>
          <w:highlight w:val="yellow"/>
          <w:shd w:val="clear" w:color="auto" w:fill="FFFFFF"/>
        </w:rPr>
        <w:t>3</w:t>
      </w:r>
      <w:r w:rsidR="00405DDC">
        <w:rPr>
          <w:color w:val="002060"/>
          <w:shd w:val="clear" w:color="auto" w:fill="FFFFFF"/>
        </w:rPr>
        <w:t xml:space="preserve"> год.</w:t>
      </w:r>
      <w:r w:rsidR="00405DDC" w:rsidRPr="00405DDC">
        <w:rPr>
          <w:noProof/>
        </w:rPr>
        <w:t xml:space="preserve"> </w:t>
      </w:r>
      <w:r w:rsidR="00405DDC" w:rsidRPr="00196FE7">
        <w:rPr>
          <w:noProof/>
        </w:rPr>
        <w:drawing>
          <wp:inline distT="0" distB="0" distL="0" distR="0">
            <wp:extent cx="739140" cy="285720"/>
            <wp:effectExtent l="19050" t="0" r="3810" b="0"/>
            <wp:docPr id="17" name="Рисунок 10" descr="http://archilab.online/images/scop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hilab.online/images/scopu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18" cy="30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DDC" w:rsidRPr="00196FE7">
        <w:rPr>
          <w:noProof/>
        </w:rPr>
        <w:drawing>
          <wp:inline distT="0" distB="0" distL="0" distR="0">
            <wp:extent cx="1082842" cy="285750"/>
            <wp:effectExtent l="0" t="0" r="3175" b="0"/>
            <wp:docPr id="18" name="Рисунок 12" descr="http://archilab.online/images/spr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chilab.online/images/springe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274" cy="29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DDC" w:rsidRPr="00196FE7">
        <w:rPr>
          <w:noProof/>
        </w:rPr>
        <w:drawing>
          <wp:inline distT="0" distB="0" distL="0" distR="0">
            <wp:extent cx="1181100" cy="342900"/>
            <wp:effectExtent l="19050" t="0" r="0" b="0"/>
            <wp:docPr id="19" name="Рисунок 9" descr="http://archilab.online/images/%D0%A1%D0%BD%D0%B8%D0%BC%D0%BE%D0%BA%20%D1%8D%D0%BA%D1%80%D0%B0%D0%BD%D0%B0%202019-05-07%20%D0%B2%2015.01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chilab.online/images/%D0%A1%D0%BD%D0%B8%D0%BC%D0%BE%D0%BA%20%D1%8D%D0%BA%D1%80%D0%B0%D0%BD%D0%B0%202019-05-07%20%D0%B2%2015.01.5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07" cy="37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DDC">
        <w:t xml:space="preserve"> </w:t>
      </w:r>
    </w:p>
    <w:p w:rsidR="004E1D99" w:rsidRPr="00405DDC" w:rsidRDefault="00F723C8" w:rsidP="00405DDC">
      <w:pPr>
        <w:pStyle w:val="ad"/>
        <w:spacing w:before="0" w:beforeAutospacing="0" w:after="0" w:afterAutospacing="0"/>
        <w:jc w:val="both"/>
        <w:rPr>
          <w:color w:val="002060"/>
          <w:shd w:val="clear" w:color="auto" w:fill="FFFFFF"/>
        </w:rPr>
      </w:pPr>
      <w:r>
        <w:t xml:space="preserve">Стоимость </w:t>
      </w:r>
      <w:r w:rsidR="00405DDC">
        <w:t xml:space="preserve">публикации </w:t>
      </w:r>
      <w:r>
        <w:t xml:space="preserve">статьи – </w:t>
      </w:r>
      <w:r w:rsidR="00840E69">
        <w:t>30</w:t>
      </w:r>
      <w:r w:rsidR="004E1D99" w:rsidRPr="00840E69">
        <w:t>.000 рублей.</w:t>
      </w:r>
      <w:r w:rsidR="004E1D99" w:rsidRPr="00196FE7">
        <w:t xml:space="preserve"> </w:t>
      </w:r>
    </w:p>
    <w:p w:rsidR="00405DDC" w:rsidRDefault="004E1D99" w:rsidP="00405DDC">
      <w:pPr>
        <w:pStyle w:val="ad"/>
        <w:spacing w:before="0" w:beforeAutospacing="0" w:after="0" w:afterAutospacing="0"/>
        <w:jc w:val="both"/>
        <w:rPr>
          <w:color w:val="002060"/>
          <w:shd w:val="clear" w:color="auto" w:fill="FFFFFF"/>
        </w:rPr>
      </w:pPr>
      <w:r w:rsidRPr="00405DDC">
        <w:rPr>
          <w:rFonts w:asciiTheme="minorHAnsi" w:eastAsia="PMingLiU" w:hAnsiTheme="minorHAnsi" w:cstheme="minorHAnsi"/>
          <w:b/>
          <w:bCs/>
          <w:color w:val="000000"/>
          <w:szCs w:val="20"/>
        </w:rPr>
        <w:t>Требования</w:t>
      </w:r>
      <w:r w:rsidR="00405DDC" w:rsidRPr="00405DDC">
        <w:rPr>
          <w:rFonts w:asciiTheme="minorHAnsi" w:eastAsia="PMingLiU" w:hAnsiTheme="minorHAnsi" w:cstheme="minorHAnsi"/>
          <w:b/>
          <w:bCs/>
          <w:color w:val="000000"/>
          <w:szCs w:val="20"/>
        </w:rPr>
        <w:t> </w:t>
      </w:r>
      <w:r w:rsidRPr="00405DDC">
        <w:rPr>
          <w:rFonts w:asciiTheme="minorHAnsi" w:eastAsia="PMingLiU" w:hAnsiTheme="minorHAnsi" w:cstheme="minorHAnsi"/>
          <w:b/>
          <w:bCs/>
          <w:color w:val="000000"/>
          <w:szCs w:val="20"/>
        </w:rPr>
        <w:t>к</w:t>
      </w:r>
      <w:r w:rsidR="00405DDC" w:rsidRPr="00405DDC">
        <w:rPr>
          <w:rFonts w:asciiTheme="minorHAnsi" w:eastAsia="PMingLiU" w:hAnsiTheme="minorHAnsi" w:cstheme="minorHAnsi"/>
          <w:b/>
          <w:bCs/>
          <w:color w:val="000000"/>
          <w:szCs w:val="20"/>
        </w:rPr>
        <w:t> оформлению </w:t>
      </w:r>
      <w:r w:rsidRPr="00405DDC">
        <w:rPr>
          <w:rFonts w:asciiTheme="minorHAnsi" w:eastAsia="PMingLiU" w:hAnsiTheme="minorHAnsi" w:cstheme="minorHAnsi"/>
          <w:b/>
          <w:bCs/>
          <w:color w:val="000000"/>
          <w:szCs w:val="20"/>
        </w:rPr>
        <w:t>стать</w:t>
      </w:r>
      <w:r w:rsidR="00405DDC" w:rsidRPr="00405DDC">
        <w:rPr>
          <w:rFonts w:asciiTheme="minorHAnsi" w:eastAsia="PMingLiU" w:hAnsiTheme="minorHAnsi" w:cstheme="minorHAnsi"/>
          <w:b/>
          <w:bCs/>
          <w:color w:val="000000"/>
          <w:szCs w:val="20"/>
        </w:rPr>
        <w:t>и</w:t>
      </w:r>
      <w:r w:rsidRPr="00405DDC">
        <w:rPr>
          <w:rFonts w:asciiTheme="minorHAnsi" w:eastAsia="PMingLiU" w:hAnsiTheme="minorHAnsi" w:cstheme="minorHAnsi"/>
          <w:b/>
          <w:bCs/>
          <w:color w:val="000000"/>
          <w:szCs w:val="20"/>
        </w:rPr>
        <w:t>:</w:t>
      </w:r>
      <w:r w:rsidR="000F48A9">
        <w:rPr>
          <w:rFonts w:asciiTheme="minorHAnsi" w:eastAsia="PMingLiU" w:hAnsiTheme="minorHAnsi" w:cstheme="minorHAnsi"/>
          <w:b/>
          <w:bCs/>
          <w:color w:val="000000"/>
          <w:szCs w:val="20"/>
        </w:rPr>
        <w:t xml:space="preserve"> на сайте партнеров </w:t>
      </w:r>
      <w:r w:rsidRPr="00196FE7">
        <w:rPr>
          <w:color w:val="002060"/>
          <w:shd w:val="clear" w:color="auto" w:fill="FFFFFF"/>
        </w:rPr>
        <w:t xml:space="preserve">  </w:t>
      </w:r>
    </w:p>
    <w:p w:rsidR="004E1D99" w:rsidRDefault="00F723C8" w:rsidP="00405DDC">
      <w:pPr>
        <w:pStyle w:val="ad"/>
        <w:spacing w:before="0" w:beforeAutospacing="0" w:after="0" w:afterAutospacing="0"/>
        <w:jc w:val="both"/>
        <w:rPr>
          <w:rStyle w:val="a3"/>
          <w:shd w:val="clear" w:color="auto" w:fill="FFFFFF"/>
        </w:rPr>
      </w:pPr>
      <w:r>
        <w:rPr>
          <w:color w:val="002060"/>
          <w:shd w:val="clear" w:color="auto" w:fill="FFFFFF"/>
        </w:rPr>
        <w:t>Ссылка на сайт</w:t>
      </w:r>
      <w:r w:rsidR="0022430C">
        <w:rPr>
          <w:color w:val="002060"/>
          <w:shd w:val="clear" w:color="auto" w:fill="FFFFFF"/>
        </w:rPr>
        <w:t xml:space="preserve"> Института научных коммуникаций (г. Волгоград)</w:t>
      </w:r>
      <w:r>
        <w:rPr>
          <w:color w:val="002060"/>
          <w:shd w:val="clear" w:color="auto" w:fill="FFFFFF"/>
        </w:rPr>
        <w:t xml:space="preserve">: </w:t>
      </w:r>
      <w:hyperlink r:id="rId20" w:history="1">
        <w:r w:rsidRPr="00826373">
          <w:rPr>
            <w:rStyle w:val="a3"/>
            <w:shd w:val="clear" w:color="auto" w:fill="FFFFFF"/>
          </w:rPr>
          <w:t>https://iscvolga.ru/</w:t>
        </w:r>
      </w:hyperlink>
    </w:p>
    <w:p w:rsidR="000F48A9" w:rsidRDefault="000F48A9" w:rsidP="000F48A9">
      <w:pPr>
        <w:pStyle w:val="ad"/>
        <w:spacing w:before="0" w:beforeAutospacing="0" w:after="0" w:afterAutospacing="0"/>
        <w:jc w:val="both"/>
        <w:rPr>
          <w:b/>
          <w:color w:val="002060"/>
          <w:shd w:val="clear" w:color="auto" w:fill="FFFFFF"/>
        </w:rPr>
      </w:pPr>
      <w:r w:rsidRPr="000F48A9">
        <w:rPr>
          <w:color w:val="002060"/>
          <w:shd w:val="clear" w:color="auto" w:fill="FFFFFF"/>
        </w:rPr>
        <w:t xml:space="preserve">Предоставление публикации </w:t>
      </w:r>
      <w:r w:rsidRPr="00CE3202">
        <w:rPr>
          <w:b/>
          <w:color w:val="002060"/>
          <w:highlight w:val="yellow"/>
          <w:shd w:val="clear" w:color="auto" w:fill="FFFFFF"/>
        </w:rPr>
        <w:t>до 15 сентября 2022г.</w:t>
      </w:r>
    </w:p>
    <w:p w:rsidR="00840E69" w:rsidRDefault="00CE3202" w:rsidP="00D9173E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</w:pPr>
      <w:r w:rsidRPr="00CE3202">
        <w:rPr>
          <w:rFonts w:ascii="Times New Roman" w:eastAsia="Times New Roman" w:hAnsi="Times New Roman" w:cs="Times New Roman"/>
          <w:bCs w:val="0"/>
          <w:color w:val="002060"/>
          <w:sz w:val="24"/>
          <w:szCs w:val="24"/>
          <w:shd w:val="clear" w:color="auto" w:fill="FFFFFF"/>
        </w:rPr>
        <w:t>Предоставляется возможность публикации</w:t>
      </w:r>
      <w:r w:rsidRPr="00AD236B">
        <w:rPr>
          <w:rFonts w:ascii="Times New Roman" w:eastAsia="Times New Roman" w:hAnsi="Times New Roman" w:cs="Times New Roman"/>
          <w:bCs w:val="0"/>
          <w:color w:val="002060"/>
          <w:sz w:val="28"/>
          <w:szCs w:val="28"/>
          <w:shd w:val="clear" w:color="auto" w:fill="FFFFFF"/>
        </w:rPr>
        <w:t xml:space="preserve"> </w:t>
      </w:r>
      <w:proofErr w:type="gramStart"/>
      <w:r w:rsidRPr="00AD236B">
        <w:rPr>
          <w:rFonts w:ascii="Times New Roman" w:eastAsia="Times New Roman" w:hAnsi="Times New Roman" w:cs="Times New Roman"/>
          <w:bCs w:val="0"/>
          <w:color w:val="002060"/>
          <w:sz w:val="28"/>
          <w:szCs w:val="28"/>
          <w:shd w:val="clear" w:color="auto" w:fill="FFFFFF"/>
        </w:rPr>
        <w:t>ВАК</w:t>
      </w:r>
      <w:r w:rsidRPr="00CE3202">
        <w:rPr>
          <w:rFonts w:ascii="Times New Roman" w:eastAsia="Times New Roman" w:hAnsi="Times New Roman" w:cs="Times New Roman"/>
          <w:bCs w:val="0"/>
          <w:color w:val="002060"/>
          <w:sz w:val="24"/>
          <w:szCs w:val="24"/>
          <w:shd w:val="clear" w:color="auto" w:fill="FFFFFF"/>
        </w:rPr>
        <w:t xml:space="preserve">  в</w:t>
      </w:r>
      <w:proofErr w:type="gramEnd"/>
      <w:r w:rsidRPr="00CE3202">
        <w:rPr>
          <w:rFonts w:ascii="Times New Roman" w:eastAsia="Times New Roman" w:hAnsi="Times New Roman" w:cs="Times New Roman"/>
          <w:bCs w:val="0"/>
          <w:color w:val="002060"/>
          <w:sz w:val="24"/>
          <w:szCs w:val="24"/>
          <w:shd w:val="clear" w:color="auto" w:fill="FFFFFF"/>
        </w:rPr>
        <w:t xml:space="preserve"> журнале «Научно-педагогическое обозрение. </w:t>
      </w:r>
      <w:proofErr w:type="spellStart"/>
      <w:r w:rsidRPr="00CE3202">
        <w:rPr>
          <w:rFonts w:ascii="Times New Roman" w:eastAsia="Times New Roman" w:hAnsi="Times New Roman" w:cs="Times New Roman"/>
          <w:bCs w:val="0"/>
          <w:color w:val="002060"/>
          <w:sz w:val="24"/>
          <w:szCs w:val="24"/>
          <w:shd w:val="clear" w:color="auto" w:fill="FFFFFF"/>
        </w:rPr>
        <w:t>Pedagogical</w:t>
      </w:r>
      <w:proofErr w:type="spellEnd"/>
      <w:r w:rsidRPr="00CE3202">
        <w:rPr>
          <w:rFonts w:ascii="Times New Roman" w:eastAsia="Times New Roman" w:hAnsi="Times New Roman" w:cs="Times New Roman"/>
          <w:bCs w:val="0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CE3202">
        <w:rPr>
          <w:rFonts w:ascii="Times New Roman" w:eastAsia="Times New Roman" w:hAnsi="Times New Roman" w:cs="Times New Roman"/>
          <w:bCs w:val="0"/>
          <w:color w:val="002060"/>
          <w:sz w:val="24"/>
          <w:szCs w:val="24"/>
          <w:shd w:val="clear" w:color="auto" w:fill="FFFFFF"/>
        </w:rPr>
        <w:t>Review</w:t>
      </w:r>
      <w:proofErr w:type="spellEnd"/>
      <w:r w:rsidRPr="00CE3202">
        <w:rPr>
          <w:rFonts w:ascii="Times New Roman" w:eastAsia="Times New Roman" w:hAnsi="Times New Roman" w:cs="Times New Roman"/>
          <w:bCs w:val="0"/>
          <w:color w:val="002060"/>
          <w:sz w:val="24"/>
          <w:szCs w:val="24"/>
          <w:shd w:val="clear" w:color="auto" w:fill="FFFFFF"/>
        </w:rPr>
        <w:t>»</w:t>
      </w:r>
      <w:r w:rsidRPr="00CE3202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 </w:t>
      </w:r>
      <w:hyperlink r:id="rId21" w:tgtFrame="_blank" w:history="1">
        <w:r w:rsidRPr="00CE3202">
          <w:rPr>
            <w:rFonts w:ascii="Times New Roman" w:hAnsi="Times New Roman" w:cs="Times New Roman"/>
            <w:b w:val="0"/>
            <w:color w:val="002060"/>
            <w:sz w:val="24"/>
            <w:szCs w:val="24"/>
            <w:shd w:val="clear" w:color="auto" w:fill="FFFFFF"/>
          </w:rPr>
          <w:t>http://elibrary.ru/</w:t>
        </w:r>
      </w:hyperlink>
      <w:r w:rsidRPr="00CE3202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. Для спикеров конференции и участников, имеющим индекс </w:t>
      </w:r>
      <w:proofErr w:type="spellStart"/>
      <w:r w:rsidRPr="00CE3202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>Хирша</w:t>
      </w:r>
      <w:proofErr w:type="spellEnd"/>
      <w:r w:rsidRPr="00CE3202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 от 10 и выше публикация бесплатно. Для остальных </w:t>
      </w:r>
      <w:r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– </w:t>
      </w:r>
      <w:proofErr w:type="gramStart"/>
      <w:r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440 </w:t>
      </w:r>
      <w:r w:rsidRPr="00CE3202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 рублей</w:t>
      </w:r>
      <w:proofErr w:type="gramEnd"/>
      <w:r w:rsidRPr="00CE3202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 за одну страницу рукописи. </w:t>
      </w:r>
      <w:r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>Предоставлении публикации</w:t>
      </w:r>
      <w:r w:rsidR="00D9173E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 до 10 июня 2022. </w:t>
      </w:r>
      <w:r w:rsidRPr="00CE3202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Ссылка на сайт журнала </w:t>
      </w:r>
      <w:r w:rsidR="00792C96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fldChar w:fldCharType="begin"/>
      </w:r>
      <w:r w:rsidR="00792C96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instrText xml:space="preserve"> HYPERLINK "http://npo.tspu.edu.ru/" </w:instrText>
      </w:r>
      <w:r w:rsidR="00792C96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fldChar w:fldCharType="separate"/>
      </w:r>
      <w:r w:rsidRPr="00CE3202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>http://npo.tspu.edu.ru/</w:t>
      </w:r>
      <w:r w:rsidR="00792C96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fldChar w:fldCharType="end"/>
      </w:r>
      <w:r w:rsidR="00D9173E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196FE7" w:rsidRPr="00196FE7" w:rsidRDefault="004E1D99" w:rsidP="00CE3202">
      <w:pPr>
        <w:pStyle w:val="2"/>
        <w:shd w:val="clear" w:color="auto" w:fill="FFFFFF"/>
        <w:spacing w:before="0"/>
        <w:rPr>
          <w:rStyle w:val="a3"/>
          <w:rFonts w:ascii="Times New Roman" w:hAnsi="Times New Roman" w:cs="Times New Roman"/>
          <w:b w:val="0"/>
          <w:bCs w:val="0"/>
          <w:color w:val="DD0000"/>
          <w:sz w:val="24"/>
          <w:szCs w:val="24"/>
          <w:u w:val="none"/>
        </w:rPr>
      </w:pPr>
      <w:r w:rsidRPr="00196FE7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>По всем организационным вопросам</w:t>
      </w:r>
      <w:r w:rsidR="00405DDC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 </w:t>
      </w:r>
      <w:r w:rsidRPr="00196FE7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>обращаться непосредственно в Оргкомитет конференции к организаторам: Адрес почты орг</w:t>
      </w:r>
      <w:r w:rsidR="00405DDC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>анизационного</w:t>
      </w:r>
      <w:r w:rsidRPr="00196FE7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 комитета </w:t>
      </w:r>
      <w:r w:rsidRPr="00196FE7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  <w:lang w:val="en-US"/>
        </w:rPr>
        <w:t>e</w:t>
      </w:r>
      <w:r w:rsidRPr="00196FE7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>-</w:t>
      </w:r>
      <w:r w:rsidRPr="00196FE7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  <w:lang w:val="en-US"/>
        </w:rPr>
        <w:t>mail</w:t>
      </w:r>
      <w:r w:rsidRPr="00196FE7">
        <w:rPr>
          <w:rFonts w:ascii="Times New Roman" w:hAnsi="Times New Roman" w:cs="Times New Roman"/>
          <w:b w:val="0"/>
          <w:color w:val="500050"/>
          <w:sz w:val="24"/>
          <w:szCs w:val="24"/>
          <w:shd w:val="clear" w:color="auto" w:fill="FFFFFF"/>
        </w:rPr>
        <w:t xml:space="preserve">: </w:t>
      </w:r>
      <w:hyperlink r:id="rId22" w:history="1">
        <w:r w:rsidRPr="00196FE7">
          <w:rPr>
            <w:rStyle w:val="a3"/>
            <w:rFonts w:ascii="Times New Roman" w:hAnsi="Times New Roman" w:cs="Times New Roman"/>
            <w:b w:val="0"/>
            <w:sz w:val="24"/>
            <w:szCs w:val="24"/>
            <w:shd w:val="clear" w:color="auto" w:fill="FFFFFF"/>
            <w:lang w:val="en-US"/>
          </w:rPr>
          <w:t>conference</w:t>
        </w:r>
        <w:r w:rsidRPr="00196FE7">
          <w:rPr>
            <w:rStyle w:val="a3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.</w:t>
        </w:r>
        <w:r w:rsidRPr="00196FE7">
          <w:rPr>
            <w:rStyle w:val="a3"/>
            <w:rFonts w:ascii="Times New Roman" w:hAnsi="Times New Roman" w:cs="Times New Roman"/>
            <w:b w:val="0"/>
            <w:sz w:val="24"/>
            <w:szCs w:val="24"/>
            <w:shd w:val="clear" w:color="auto" w:fill="FFFFFF"/>
            <w:lang w:val="en-US"/>
          </w:rPr>
          <w:t>sbe</w:t>
        </w:r>
        <w:r w:rsidRPr="00196FE7">
          <w:rPr>
            <w:rStyle w:val="a3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@</w:t>
        </w:r>
        <w:r w:rsidRPr="00196FE7">
          <w:rPr>
            <w:rStyle w:val="a3"/>
            <w:rFonts w:ascii="Times New Roman" w:hAnsi="Times New Roman" w:cs="Times New Roman"/>
            <w:b w:val="0"/>
            <w:sz w:val="24"/>
            <w:szCs w:val="24"/>
            <w:shd w:val="clear" w:color="auto" w:fill="FFFFFF"/>
            <w:lang w:val="en-US"/>
          </w:rPr>
          <w:t>mail</w:t>
        </w:r>
        <w:r w:rsidRPr="00196FE7">
          <w:rPr>
            <w:rStyle w:val="a3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.</w:t>
        </w:r>
        <w:proofErr w:type="spellStart"/>
        <w:r w:rsidRPr="00196FE7">
          <w:rPr>
            <w:rStyle w:val="a3"/>
            <w:rFonts w:ascii="Times New Roman" w:hAnsi="Times New Roman" w:cs="Times New Roman"/>
            <w:b w:val="0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196FE7" w:rsidRPr="00196FE7">
        <w:rPr>
          <w:rFonts w:ascii="Times New Roman" w:hAnsi="Times New Roman" w:cs="Times New Roman"/>
          <w:b w:val="0"/>
          <w:sz w:val="24"/>
          <w:szCs w:val="24"/>
        </w:rPr>
        <w:t> </w:t>
      </w:r>
      <w:r w:rsidR="00260530" w:rsidRPr="00196FE7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fldChar w:fldCharType="begin"/>
      </w:r>
      <w:r w:rsidR="00196FE7" w:rsidRPr="00196FE7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instrText xml:space="preserve"> HYPERLINK "https://www.whatsapp.com/" \t "_blank" </w:instrText>
      </w:r>
      <w:r w:rsidR="00260530" w:rsidRPr="00196FE7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fldChar w:fldCharType="separate"/>
      </w:r>
    </w:p>
    <w:p w:rsidR="003229B9" w:rsidRPr="00196FE7" w:rsidRDefault="00260530" w:rsidP="00CE320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196FE7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fldChar w:fldCharType="end"/>
      </w:r>
      <w:r w:rsidR="00196FE7" w:rsidRPr="00196F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96FE7" w:rsidRPr="00196FE7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WhatsApp</w:t>
      </w:r>
      <w:proofErr w:type="spellEnd"/>
      <w:r w:rsidR="00196FE7" w:rsidRPr="00196FE7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r w:rsidR="00CE077C" w:rsidRPr="00196FE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+7 913 832 79 </w:t>
      </w:r>
      <w:proofErr w:type="gramStart"/>
      <w:r w:rsidR="00CE077C" w:rsidRPr="00196FE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88</w:t>
      </w:r>
      <w:r w:rsidR="00196FE7" w:rsidRPr="00196F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.,</w:t>
      </w:r>
      <w:proofErr w:type="gramEnd"/>
      <w:r w:rsidR="00196FE7" w:rsidRPr="00196F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E077C" w:rsidRPr="00196FE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телефон 8 (391) 226-66-39</w:t>
      </w:r>
    </w:p>
    <w:sectPr w:rsidR="003229B9" w:rsidRPr="00196FE7" w:rsidSect="00D078CC">
      <w:headerReference w:type="default" r:id="rId23"/>
      <w:pgSz w:w="11900" w:h="16840"/>
      <w:pgMar w:top="683" w:right="0" w:bottom="709" w:left="1132" w:header="0" w:footer="0" w:gutter="0"/>
      <w:cols w:space="720" w:equalWidth="0">
        <w:col w:w="992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96" w:rsidRDefault="00792C96" w:rsidP="008A0840">
      <w:r>
        <w:separator/>
      </w:r>
    </w:p>
  </w:endnote>
  <w:endnote w:type="continuationSeparator" w:id="0">
    <w:p w:rsidR="00792C96" w:rsidRDefault="00792C96" w:rsidP="008A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96" w:rsidRDefault="00792C96" w:rsidP="008A0840">
      <w:r>
        <w:separator/>
      </w:r>
    </w:p>
  </w:footnote>
  <w:footnote w:type="continuationSeparator" w:id="0">
    <w:p w:rsidR="00792C96" w:rsidRDefault="00792C96" w:rsidP="008A0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0A4" w:rsidRPr="00E334B7" w:rsidRDefault="008A00A4" w:rsidP="00E334B7">
    <w:pPr>
      <w:pStyle w:val="a9"/>
      <w:jc w:val="center"/>
    </w:pPr>
    <w:r w:rsidRPr="00E334B7">
      <w:rPr>
        <w:noProof/>
      </w:rPr>
      <w:drawing>
        <wp:inline distT="0" distB="0" distL="0" distR="0">
          <wp:extent cx="1666875" cy="776191"/>
          <wp:effectExtent l="0" t="0" r="0" b="0"/>
          <wp:docPr id="12" name="Рисунок 12" descr="C:\Users\Мария\Desktop\Лого конф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Мария\Desktop\Лого конф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28" cy="804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5B4E4A18"/>
    <w:lvl w:ilvl="0" w:tplc="FA84653E">
      <w:start w:val="1"/>
      <w:numFmt w:val="decimal"/>
      <w:lvlText w:val="%1"/>
      <w:lvlJc w:val="left"/>
    </w:lvl>
    <w:lvl w:ilvl="1" w:tplc="79F6558A">
      <w:numFmt w:val="decimal"/>
      <w:lvlText w:val=""/>
      <w:lvlJc w:val="left"/>
    </w:lvl>
    <w:lvl w:ilvl="2" w:tplc="E3083636">
      <w:numFmt w:val="decimal"/>
      <w:lvlText w:val=""/>
      <w:lvlJc w:val="left"/>
    </w:lvl>
    <w:lvl w:ilvl="3" w:tplc="36B42726">
      <w:numFmt w:val="decimal"/>
      <w:lvlText w:val=""/>
      <w:lvlJc w:val="left"/>
    </w:lvl>
    <w:lvl w:ilvl="4" w:tplc="38B8634C">
      <w:numFmt w:val="decimal"/>
      <w:lvlText w:val=""/>
      <w:lvlJc w:val="left"/>
    </w:lvl>
    <w:lvl w:ilvl="5" w:tplc="E17A9E96">
      <w:numFmt w:val="decimal"/>
      <w:lvlText w:val=""/>
      <w:lvlJc w:val="left"/>
    </w:lvl>
    <w:lvl w:ilvl="6" w:tplc="8CECBDEE">
      <w:numFmt w:val="decimal"/>
      <w:lvlText w:val=""/>
      <w:lvlJc w:val="left"/>
    </w:lvl>
    <w:lvl w:ilvl="7" w:tplc="D0FAB64A">
      <w:numFmt w:val="decimal"/>
      <w:lvlText w:val=""/>
      <w:lvlJc w:val="left"/>
    </w:lvl>
    <w:lvl w:ilvl="8" w:tplc="CF6E4FC6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6C1E434E"/>
    <w:lvl w:ilvl="0" w:tplc="8DDA45E2">
      <w:start w:val="1"/>
      <w:numFmt w:val="decimal"/>
      <w:lvlText w:val="%1."/>
      <w:lvlJc w:val="left"/>
    </w:lvl>
    <w:lvl w:ilvl="1" w:tplc="82382656">
      <w:numFmt w:val="decimal"/>
      <w:lvlText w:val=""/>
      <w:lvlJc w:val="left"/>
    </w:lvl>
    <w:lvl w:ilvl="2" w:tplc="3976C0E8">
      <w:numFmt w:val="decimal"/>
      <w:lvlText w:val=""/>
      <w:lvlJc w:val="left"/>
    </w:lvl>
    <w:lvl w:ilvl="3" w:tplc="314CAFC0">
      <w:numFmt w:val="decimal"/>
      <w:lvlText w:val=""/>
      <w:lvlJc w:val="left"/>
    </w:lvl>
    <w:lvl w:ilvl="4" w:tplc="E2DA6FBE">
      <w:numFmt w:val="decimal"/>
      <w:lvlText w:val=""/>
      <w:lvlJc w:val="left"/>
    </w:lvl>
    <w:lvl w:ilvl="5" w:tplc="690C8476">
      <w:numFmt w:val="decimal"/>
      <w:lvlText w:val=""/>
      <w:lvlJc w:val="left"/>
    </w:lvl>
    <w:lvl w:ilvl="6" w:tplc="3982A512">
      <w:numFmt w:val="decimal"/>
      <w:lvlText w:val=""/>
      <w:lvlJc w:val="left"/>
    </w:lvl>
    <w:lvl w:ilvl="7" w:tplc="191A844E">
      <w:numFmt w:val="decimal"/>
      <w:lvlText w:val=""/>
      <w:lvlJc w:val="left"/>
    </w:lvl>
    <w:lvl w:ilvl="8" w:tplc="24C04346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E2AC635C"/>
    <w:lvl w:ilvl="0" w:tplc="38A2066A">
      <w:start w:val="1"/>
      <w:numFmt w:val="bullet"/>
      <w:lvlText w:val=""/>
      <w:lvlJc w:val="left"/>
    </w:lvl>
    <w:lvl w:ilvl="1" w:tplc="506A6172">
      <w:numFmt w:val="decimal"/>
      <w:lvlText w:val=""/>
      <w:lvlJc w:val="left"/>
    </w:lvl>
    <w:lvl w:ilvl="2" w:tplc="D22A55D4">
      <w:numFmt w:val="decimal"/>
      <w:lvlText w:val=""/>
      <w:lvlJc w:val="left"/>
    </w:lvl>
    <w:lvl w:ilvl="3" w:tplc="0F241B88">
      <w:numFmt w:val="decimal"/>
      <w:lvlText w:val=""/>
      <w:lvlJc w:val="left"/>
    </w:lvl>
    <w:lvl w:ilvl="4" w:tplc="9D2289EE">
      <w:numFmt w:val="decimal"/>
      <w:lvlText w:val=""/>
      <w:lvlJc w:val="left"/>
    </w:lvl>
    <w:lvl w:ilvl="5" w:tplc="EDE86636">
      <w:numFmt w:val="decimal"/>
      <w:lvlText w:val=""/>
      <w:lvlJc w:val="left"/>
    </w:lvl>
    <w:lvl w:ilvl="6" w:tplc="7B029DC0">
      <w:numFmt w:val="decimal"/>
      <w:lvlText w:val=""/>
      <w:lvlJc w:val="left"/>
    </w:lvl>
    <w:lvl w:ilvl="7" w:tplc="7D96495A">
      <w:numFmt w:val="decimal"/>
      <w:lvlText w:val=""/>
      <w:lvlJc w:val="left"/>
    </w:lvl>
    <w:lvl w:ilvl="8" w:tplc="71DC6E98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B330E434"/>
    <w:lvl w:ilvl="0" w:tplc="41DAD0A6">
      <w:start w:val="1"/>
      <w:numFmt w:val="decimal"/>
      <w:lvlText w:val="%1."/>
      <w:lvlJc w:val="left"/>
    </w:lvl>
    <w:lvl w:ilvl="1" w:tplc="F27C4992">
      <w:start w:val="1"/>
      <w:numFmt w:val="bullet"/>
      <w:lvlText w:val="¾"/>
      <w:lvlJc w:val="left"/>
    </w:lvl>
    <w:lvl w:ilvl="2" w:tplc="E1B0A6A0">
      <w:numFmt w:val="decimal"/>
      <w:lvlText w:val=""/>
      <w:lvlJc w:val="left"/>
    </w:lvl>
    <w:lvl w:ilvl="3" w:tplc="C4F8F206">
      <w:numFmt w:val="decimal"/>
      <w:lvlText w:val=""/>
      <w:lvlJc w:val="left"/>
    </w:lvl>
    <w:lvl w:ilvl="4" w:tplc="5BC86C9C">
      <w:numFmt w:val="decimal"/>
      <w:lvlText w:val=""/>
      <w:lvlJc w:val="left"/>
    </w:lvl>
    <w:lvl w:ilvl="5" w:tplc="FA62386C">
      <w:numFmt w:val="decimal"/>
      <w:lvlText w:val=""/>
      <w:lvlJc w:val="left"/>
    </w:lvl>
    <w:lvl w:ilvl="6" w:tplc="D40A0E64">
      <w:numFmt w:val="decimal"/>
      <w:lvlText w:val=""/>
      <w:lvlJc w:val="left"/>
    </w:lvl>
    <w:lvl w:ilvl="7" w:tplc="928A22D2">
      <w:numFmt w:val="decimal"/>
      <w:lvlText w:val=""/>
      <w:lvlJc w:val="left"/>
    </w:lvl>
    <w:lvl w:ilvl="8" w:tplc="262E1A28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5FEA1588"/>
    <w:lvl w:ilvl="0" w:tplc="80501BC8">
      <w:start w:val="1"/>
      <w:numFmt w:val="decimal"/>
      <w:lvlText w:val="%1)"/>
      <w:lvlJc w:val="left"/>
    </w:lvl>
    <w:lvl w:ilvl="1" w:tplc="41C23E2C">
      <w:numFmt w:val="decimal"/>
      <w:lvlText w:val=""/>
      <w:lvlJc w:val="left"/>
    </w:lvl>
    <w:lvl w:ilvl="2" w:tplc="7EC86718">
      <w:numFmt w:val="decimal"/>
      <w:lvlText w:val=""/>
      <w:lvlJc w:val="left"/>
    </w:lvl>
    <w:lvl w:ilvl="3" w:tplc="97E6D000">
      <w:numFmt w:val="decimal"/>
      <w:lvlText w:val=""/>
      <w:lvlJc w:val="left"/>
    </w:lvl>
    <w:lvl w:ilvl="4" w:tplc="185E0BC4">
      <w:numFmt w:val="decimal"/>
      <w:lvlText w:val=""/>
      <w:lvlJc w:val="left"/>
    </w:lvl>
    <w:lvl w:ilvl="5" w:tplc="DE2E2DA0">
      <w:numFmt w:val="decimal"/>
      <w:lvlText w:val=""/>
      <w:lvlJc w:val="left"/>
    </w:lvl>
    <w:lvl w:ilvl="6" w:tplc="E1B21966">
      <w:numFmt w:val="decimal"/>
      <w:lvlText w:val=""/>
      <w:lvlJc w:val="left"/>
    </w:lvl>
    <w:lvl w:ilvl="7" w:tplc="A3EE8014">
      <w:numFmt w:val="decimal"/>
      <w:lvlText w:val=""/>
      <w:lvlJc w:val="left"/>
    </w:lvl>
    <w:lvl w:ilvl="8" w:tplc="26B07CD6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EDBAB112"/>
    <w:lvl w:ilvl="0" w:tplc="8E7A7660">
      <w:start w:val="1"/>
      <w:numFmt w:val="decimal"/>
      <w:lvlText w:val="%1."/>
      <w:lvlJc w:val="left"/>
    </w:lvl>
    <w:lvl w:ilvl="1" w:tplc="B9741720">
      <w:numFmt w:val="decimal"/>
      <w:lvlText w:val=""/>
      <w:lvlJc w:val="left"/>
    </w:lvl>
    <w:lvl w:ilvl="2" w:tplc="A61C1DCA">
      <w:numFmt w:val="decimal"/>
      <w:lvlText w:val=""/>
      <w:lvlJc w:val="left"/>
    </w:lvl>
    <w:lvl w:ilvl="3" w:tplc="1872319C">
      <w:numFmt w:val="decimal"/>
      <w:lvlText w:val=""/>
      <w:lvlJc w:val="left"/>
    </w:lvl>
    <w:lvl w:ilvl="4" w:tplc="963E36A2">
      <w:numFmt w:val="decimal"/>
      <w:lvlText w:val=""/>
      <w:lvlJc w:val="left"/>
    </w:lvl>
    <w:lvl w:ilvl="5" w:tplc="74F201FA">
      <w:numFmt w:val="decimal"/>
      <w:lvlText w:val=""/>
      <w:lvlJc w:val="left"/>
    </w:lvl>
    <w:lvl w:ilvl="6" w:tplc="1372523C">
      <w:numFmt w:val="decimal"/>
      <w:lvlText w:val=""/>
      <w:lvlJc w:val="left"/>
    </w:lvl>
    <w:lvl w:ilvl="7" w:tplc="56F69D48">
      <w:numFmt w:val="decimal"/>
      <w:lvlText w:val=""/>
      <w:lvlJc w:val="left"/>
    </w:lvl>
    <w:lvl w:ilvl="8" w:tplc="4C40A1B6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7090C35E"/>
    <w:lvl w:ilvl="0" w:tplc="66FC6724">
      <w:start w:val="1"/>
      <w:numFmt w:val="bullet"/>
      <w:lvlText w:val="="/>
      <w:lvlJc w:val="left"/>
    </w:lvl>
    <w:lvl w:ilvl="1" w:tplc="63065AE4">
      <w:numFmt w:val="decimal"/>
      <w:lvlText w:val=""/>
      <w:lvlJc w:val="left"/>
    </w:lvl>
    <w:lvl w:ilvl="2" w:tplc="6B0AED8A">
      <w:numFmt w:val="decimal"/>
      <w:lvlText w:val=""/>
      <w:lvlJc w:val="left"/>
    </w:lvl>
    <w:lvl w:ilvl="3" w:tplc="6D9E9EB6">
      <w:numFmt w:val="decimal"/>
      <w:lvlText w:val=""/>
      <w:lvlJc w:val="left"/>
    </w:lvl>
    <w:lvl w:ilvl="4" w:tplc="1DB8831A">
      <w:numFmt w:val="decimal"/>
      <w:lvlText w:val=""/>
      <w:lvlJc w:val="left"/>
    </w:lvl>
    <w:lvl w:ilvl="5" w:tplc="21EA626A">
      <w:numFmt w:val="decimal"/>
      <w:lvlText w:val=""/>
      <w:lvlJc w:val="left"/>
    </w:lvl>
    <w:lvl w:ilvl="6" w:tplc="EB98B800">
      <w:numFmt w:val="decimal"/>
      <w:lvlText w:val=""/>
      <w:lvlJc w:val="left"/>
    </w:lvl>
    <w:lvl w:ilvl="7" w:tplc="48D69530">
      <w:numFmt w:val="decimal"/>
      <w:lvlText w:val=""/>
      <w:lvlJc w:val="left"/>
    </w:lvl>
    <w:lvl w:ilvl="8" w:tplc="D47AF72C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5A340E9E"/>
    <w:lvl w:ilvl="0" w:tplc="3AD2D70A">
      <w:start w:val="1"/>
      <w:numFmt w:val="bullet"/>
      <w:lvlText w:val="\endash "/>
      <w:lvlJc w:val="left"/>
    </w:lvl>
    <w:lvl w:ilvl="1" w:tplc="5B509EFC">
      <w:start w:val="1"/>
      <w:numFmt w:val="bullet"/>
      <w:lvlText w:val=""/>
      <w:lvlJc w:val="left"/>
    </w:lvl>
    <w:lvl w:ilvl="2" w:tplc="C4EC0400">
      <w:numFmt w:val="decimal"/>
      <w:lvlText w:val=""/>
      <w:lvlJc w:val="left"/>
    </w:lvl>
    <w:lvl w:ilvl="3" w:tplc="E8046A6A">
      <w:numFmt w:val="decimal"/>
      <w:lvlText w:val=""/>
      <w:lvlJc w:val="left"/>
    </w:lvl>
    <w:lvl w:ilvl="4" w:tplc="C97AE2B4">
      <w:numFmt w:val="decimal"/>
      <w:lvlText w:val=""/>
      <w:lvlJc w:val="left"/>
    </w:lvl>
    <w:lvl w:ilvl="5" w:tplc="942CE416">
      <w:numFmt w:val="decimal"/>
      <w:lvlText w:val=""/>
      <w:lvlJc w:val="left"/>
    </w:lvl>
    <w:lvl w:ilvl="6" w:tplc="C792AFDE">
      <w:numFmt w:val="decimal"/>
      <w:lvlText w:val=""/>
      <w:lvlJc w:val="left"/>
    </w:lvl>
    <w:lvl w:ilvl="7" w:tplc="79C2778E">
      <w:numFmt w:val="decimal"/>
      <w:lvlText w:val=""/>
      <w:lvlJc w:val="left"/>
    </w:lvl>
    <w:lvl w:ilvl="8" w:tplc="E2C079FC">
      <w:numFmt w:val="decimal"/>
      <w:lvlText w:val=""/>
      <w:lvlJc w:val="left"/>
    </w:lvl>
  </w:abstractNum>
  <w:abstractNum w:abstractNumId="8" w15:restartNumberingAfterBreak="0">
    <w:nsid w:val="047C3BB6"/>
    <w:multiLevelType w:val="hybridMultilevel"/>
    <w:tmpl w:val="1322680A"/>
    <w:lvl w:ilvl="0" w:tplc="4424771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8DB5CD9"/>
    <w:multiLevelType w:val="hybridMultilevel"/>
    <w:tmpl w:val="5F74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A1D37"/>
    <w:multiLevelType w:val="hybridMultilevel"/>
    <w:tmpl w:val="A39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15D6"/>
    <w:multiLevelType w:val="hybridMultilevel"/>
    <w:tmpl w:val="FBBA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36770"/>
    <w:multiLevelType w:val="hybridMultilevel"/>
    <w:tmpl w:val="F8CE96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5D1409B"/>
    <w:multiLevelType w:val="hybridMultilevel"/>
    <w:tmpl w:val="68D2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97E07"/>
    <w:multiLevelType w:val="hybridMultilevel"/>
    <w:tmpl w:val="EBA84C6A"/>
    <w:lvl w:ilvl="0" w:tplc="F9B8CCCC">
      <w:start w:val="1"/>
      <w:numFmt w:val="bullet"/>
      <w:lvlText w:val="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859"/>
    <w:multiLevelType w:val="hybridMultilevel"/>
    <w:tmpl w:val="FCD2A872"/>
    <w:lvl w:ilvl="0" w:tplc="E3525FF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5"/>
  </w:num>
  <w:num w:numId="10">
    <w:abstractNumId w:val="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0B"/>
    <w:rsid w:val="00002FA4"/>
    <w:rsid w:val="0000745A"/>
    <w:rsid w:val="00016FA7"/>
    <w:rsid w:val="000231A7"/>
    <w:rsid w:val="00025574"/>
    <w:rsid w:val="00027A21"/>
    <w:rsid w:val="0003523C"/>
    <w:rsid w:val="00057982"/>
    <w:rsid w:val="00060F0A"/>
    <w:rsid w:val="00084A2F"/>
    <w:rsid w:val="0009400B"/>
    <w:rsid w:val="000A55EA"/>
    <w:rsid w:val="000B27AA"/>
    <w:rsid w:val="000B2DEA"/>
    <w:rsid w:val="000B6C9C"/>
    <w:rsid w:val="000C6FF3"/>
    <w:rsid w:val="000D48F7"/>
    <w:rsid w:val="000D5715"/>
    <w:rsid w:val="000F26B4"/>
    <w:rsid w:val="000F48A9"/>
    <w:rsid w:val="00102E42"/>
    <w:rsid w:val="00113B27"/>
    <w:rsid w:val="00115A19"/>
    <w:rsid w:val="00124E0A"/>
    <w:rsid w:val="00127442"/>
    <w:rsid w:val="001359AE"/>
    <w:rsid w:val="00143F1F"/>
    <w:rsid w:val="0015049A"/>
    <w:rsid w:val="001524AA"/>
    <w:rsid w:val="001551F6"/>
    <w:rsid w:val="00175B84"/>
    <w:rsid w:val="00183295"/>
    <w:rsid w:val="00194D60"/>
    <w:rsid w:val="00196FE7"/>
    <w:rsid w:val="001B13C7"/>
    <w:rsid w:val="001B7395"/>
    <w:rsid w:val="001E2259"/>
    <w:rsid w:val="001E2FC2"/>
    <w:rsid w:val="001E4B80"/>
    <w:rsid w:val="001F07C6"/>
    <w:rsid w:val="001F5D4E"/>
    <w:rsid w:val="00205783"/>
    <w:rsid w:val="0022430C"/>
    <w:rsid w:val="00260530"/>
    <w:rsid w:val="00262E3C"/>
    <w:rsid w:val="00274B05"/>
    <w:rsid w:val="00292E08"/>
    <w:rsid w:val="002A570B"/>
    <w:rsid w:val="002A64F8"/>
    <w:rsid w:val="002D36CA"/>
    <w:rsid w:val="002E255E"/>
    <w:rsid w:val="002E64C6"/>
    <w:rsid w:val="002F37D2"/>
    <w:rsid w:val="0031560A"/>
    <w:rsid w:val="003229B9"/>
    <w:rsid w:val="00347C0B"/>
    <w:rsid w:val="003521A4"/>
    <w:rsid w:val="003572EB"/>
    <w:rsid w:val="0038392C"/>
    <w:rsid w:val="003A0072"/>
    <w:rsid w:val="003B1F31"/>
    <w:rsid w:val="003B2666"/>
    <w:rsid w:val="003D4AE6"/>
    <w:rsid w:val="003D7A34"/>
    <w:rsid w:val="003D7E88"/>
    <w:rsid w:val="003E1127"/>
    <w:rsid w:val="003E65FD"/>
    <w:rsid w:val="003F040D"/>
    <w:rsid w:val="003F6309"/>
    <w:rsid w:val="00405DDC"/>
    <w:rsid w:val="0041078C"/>
    <w:rsid w:val="00420A41"/>
    <w:rsid w:val="0042561B"/>
    <w:rsid w:val="0042565C"/>
    <w:rsid w:val="00433F88"/>
    <w:rsid w:val="00443388"/>
    <w:rsid w:val="004500A4"/>
    <w:rsid w:val="00454F70"/>
    <w:rsid w:val="004610E9"/>
    <w:rsid w:val="0046352A"/>
    <w:rsid w:val="00470B28"/>
    <w:rsid w:val="004A3645"/>
    <w:rsid w:val="004B4CBC"/>
    <w:rsid w:val="004D626C"/>
    <w:rsid w:val="004E1D99"/>
    <w:rsid w:val="004E26D0"/>
    <w:rsid w:val="004F0F8C"/>
    <w:rsid w:val="004F73B7"/>
    <w:rsid w:val="0050040C"/>
    <w:rsid w:val="0050420F"/>
    <w:rsid w:val="00505959"/>
    <w:rsid w:val="005071B5"/>
    <w:rsid w:val="0054436A"/>
    <w:rsid w:val="00544EC1"/>
    <w:rsid w:val="00552F38"/>
    <w:rsid w:val="00563B15"/>
    <w:rsid w:val="00566361"/>
    <w:rsid w:val="005667CC"/>
    <w:rsid w:val="005768B2"/>
    <w:rsid w:val="005824E3"/>
    <w:rsid w:val="00590650"/>
    <w:rsid w:val="00590729"/>
    <w:rsid w:val="005A16C6"/>
    <w:rsid w:val="005C30BD"/>
    <w:rsid w:val="005D4E5B"/>
    <w:rsid w:val="00612FA0"/>
    <w:rsid w:val="00613942"/>
    <w:rsid w:val="00613DDB"/>
    <w:rsid w:val="00623439"/>
    <w:rsid w:val="00643B42"/>
    <w:rsid w:val="00662519"/>
    <w:rsid w:val="00663681"/>
    <w:rsid w:val="00682D59"/>
    <w:rsid w:val="00683A52"/>
    <w:rsid w:val="006A07DC"/>
    <w:rsid w:val="006A1A0D"/>
    <w:rsid w:val="006A3616"/>
    <w:rsid w:val="006B31D4"/>
    <w:rsid w:val="006D5DDA"/>
    <w:rsid w:val="006E24DF"/>
    <w:rsid w:val="006E2E02"/>
    <w:rsid w:val="006E37C9"/>
    <w:rsid w:val="0070237E"/>
    <w:rsid w:val="00707144"/>
    <w:rsid w:val="00711229"/>
    <w:rsid w:val="00711A43"/>
    <w:rsid w:val="00717E02"/>
    <w:rsid w:val="00722263"/>
    <w:rsid w:val="00730564"/>
    <w:rsid w:val="00730948"/>
    <w:rsid w:val="00731103"/>
    <w:rsid w:val="007330A5"/>
    <w:rsid w:val="00735782"/>
    <w:rsid w:val="0074180D"/>
    <w:rsid w:val="00741F0E"/>
    <w:rsid w:val="00747512"/>
    <w:rsid w:val="00754A97"/>
    <w:rsid w:val="00764C96"/>
    <w:rsid w:val="00792C96"/>
    <w:rsid w:val="007B19F5"/>
    <w:rsid w:val="007B3AE2"/>
    <w:rsid w:val="007C4185"/>
    <w:rsid w:val="007E0FA6"/>
    <w:rsid w:val="007E7464"/>
    <w:rsid w:val="007F0266"/>
    <w:rsid w:val="007F334D"/>
    <w:rsid w:val="008011EC"/>
    <w:rsid w:val="00840E69"/>
    <w:rsid w:val="0086186A"/>
    <w:rsid w:val="00864028"/>
    <w:rsid w:val="00864D21"/>
    <w:rsid w:val="008A00A4"/>
    <w:rsid w:val="008A0840"/>
    <w:rsid w:val="008A0F69"/>
    <w:rsid w:val="008A1E46"/>
    <w:rsid w:val="008B439B"/>
    <w:rsid w:val="008E3DEE"/>
    <w:rsid w:val="008F19E7"/>
    <w:rsid w:val="00903543"/>
    <w:rsid w:val="00904AB6"/>
    <w:rsid w:val="0092146C"/>
    <w:rsid w:val="00926648"/>
    <w:rsid w:val="009418BA"/>
    <w:rsid w:val="00944A6B"/>
    <w:rsid w:val="00951254"/>
    <w:rsid w:val="00954FF4"/>
    <w:rsid w:val="009660DD"/>
    <w:rsid w:val="00974A4E"/>
    <w:rsid w:val="009770B7"/>
    <w:rsid w:val="0099518C"/>
    <w:rsid w:val="00997A19"/>
    <w:rsid w:val="009B1C3D"/>
    <w:rsid w:val="009D0123"/>
    <w:rsid w:val="00A03103"/>
    <w:rsid w:val="00A1696E"/>
    <w:rsid w:val="00A205CF"/>
    <w:rsid w:val="00A3530D"/>
    <w:rsid w:val="00A35A0F"/>
    <w:rsid w:val="00A5025D"/>
    <w:rsid w:val="00A57BE9"/>
    <w:rsid w:val="00A57C8F"/>
    <w:rsid w:val="00A903D4"/>
    <w:rsid w:val="00A91CD5"/>
    <w:rsid w:val="00AA6CD6"/>
    <w:rsid w:val="00AD236B"/>
    <w:rsid w:val="00AE365B"/>
    <w:rsid w:val="00AE6E42"/>
    <w:rsid w:val="00AE7220"/>
    <w:rsid w:val="00B06987"/>
    <w:rsid w:val="00B242EF"/>
    <w:rsid w:val="00B458DA"/>
    <w:rsid w:val="00B517AC"/>
    <w:rsid w:val="00B6200F"/>
    <w:rsid w:val="00B7715A"/>
    <w:rsid w:val="00B952C9"/>
    <w:rsid w:val="00BB79B4"/>
    <w:rsid w:val="00BB7E3B"/>
    <w:rsid w:val="00BD0935"/>
    <w:rsid w:val="00BD6BE6"/>
    <w:rsid w:val="00BD7F1E"/>
    <w:rsid w:val="00BE1A87"/>
    <w:rsid w:val="00BF17AF"/>
    <w:rsid w:val="00BF2084"/>
    <w:rsid w:val="00BF46F4"/>
    <w:rsid w:val="00C1441B"/>
    <w:rsid w:val="00C2112C"/>
    <w:rsid w:val="00C2745A"/>
    <w:rsid w:val="00C31871"/>
    <w:rsid w:val="00C31F5D"/>
    <w:rsid w:val="00C41537"/>
    <w:rsid w:val="00C44EFA"/>
    <w:rsid w:val="00C46432"/>
    <w:rsid w:val="00C71452"/>
    <w:rsid w:val="00C71DED"/>
    <w:rsid w:val="00C8526F"/>
    <w:rsid w:val="00C94B05"/>
    <w:rsid w:val="00C94C95"/>
    <w:rsid w:val="00CE077C"/>
    <w:rsid w:val="00CE3202"/>
    <w:rsid w:val="00D00D1C"/>
    <w:rsid w:val="00D078CC"/>
    <w:rsid w:val="00D300C7"/>
    <w:rsid w:val="00D64F45"/>
    <w:rsid w:val="00D72B16"/>
    <w:rsid w:val="00D762C4"/>
    <w:rsid w:val="00D77777"/>
    <w:rsid w:val="00D9173E"/>
    <w:rsid w:val="00D91C9F"/>
    <w:rsid w:val="00D97EA6"/>
    <w:rsid w:val="00DA543B"/>
    <w:rsid w:val="00DC00EB"/>
    <w:rsid w:val="00DC57EE"/>
    <w:rsid w:val="00DC63B4"/>
    <w:rsid w:val="00DD1F8B"/>
    <w:rsid w:val="00DE6830"/>
    <w:rsid w:val="00E01FBD"/>
    <w:rsid w:val="00E17790"/>
    <w:rsid w:val="00E334B7"/>
    <w:rsid w:val="00E34B9B"/>
    <w:rsid w:val="00E5181C"/>
    <w:rsid w:val="00E51926"/>
    <w:rsid w:val="00E569F9"/>
    <w:rsid w:val="00E67662"/>
    <w:rsid w:val="00E84099"/>
    <w:rsid w:val="00E87F89"/>
    <w:rsid w:val="00E91525"/>
    <w:rsid w:val="00E92A0B"/>
    <w:rsid w:val="00EB3AA8"/>
    <w:rsid w:val="00EB571C"/>
    <w:rsid w:val="00EC54AA"/>
    <w:rsid w:val="00EE6D79"/>
    <w:rsid w:val="00EE7034"/>
    <w:rsid w:val="00EF2AAA"/>
    <w:rsid w:val="00EF306C"/>
    <w:rsid w:val="00EF5D2A"/>
    <w:rsid w:val="00F0721E"/>
    <w:rsid w:val="00F13BC6"/>
    <w:rsid w:val="00F20C7C"/>
    <w:rsid w:val="00F25415"/>
    <w:rsid w:val="00F30C83"/>
    <w:rsid w:val="00F46E42"/>
    <w:rsid w:val="00F5109F"/>
    <w:rsid w:val="00F723C8"/>
    <w:rsid w:val="00F8133E"/>
    <w:rsid w:val="00F82CCB"/>
    <w:rsid w:val="00FC25B8"/>
    <w:rsid w:val="00FD2A9F"/>
    <w:rsid w:val="00FE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7213AD-D4B9-4A86-AB3F-3B022C1C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E0A"/>
  </w:style>
  <w:style w:type="paragraph" w:styleId="1">
    <w:name w:val="heading 1"/>
    <w:basedOn w:val="a"/>
    <w:link w:val="10"/>
    <w:uiPriority w:val="9"/>
    <w:qFormat/>
    <w:rsid w:val="0002557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96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2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4E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12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031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5574"/>
    <w:rPr>
      <w:rFonts w:eastAsia="Times New Roman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410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08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0840"/>
  </w:style>
  <w:style w:type="paragraph" w:styleId="ab">
    <w:name w:val="footer"/>
    <w:basedOn w:val="a"/>
    <w:link w:val="ac"/>
    <w:uiPriority w:val="99"/>
    <w:unhideWhenUsed/>
    <w:rsid w:val="008A08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0840"/>
  </w:style>
  <w:style w:type="paragraph" w:customStyle="1" w:styleId="Default">
    <w:name w:val="Default"/>
    <w:rsid w:val="008A00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4E1D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96F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32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rsid w:val="00CE3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320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://elibrary.ru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business.biz/sbe2022" TargetMode="External"/><Relationship Id="rId20" Type="http://schemas.openxmlformats.org/officeDocument/2006/relationships/hyperlink" Target="https://iscvolg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business.biz/sbe2022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mailto:conference.sbe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ФГАОУ ВО "Сибирский федеральный университет"</Company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service-acer1</cp:lastModifiedBy>
  <cp:revision>14</cp:revision>
  <cp:lastPrinted>2020-03-10T16:04:00Z</cp:lastPrinted>
  <dcterms:created xsi:type="dcterms:W3CDTF">2022-04-16T11:24:00Z</dcterms:created>
  <dcterms:modified xsi:type="dcterms:W3CDTF">2022-04-17T12:05:00Z</dcterms:modified>
</cp:coreProperties>
</file>